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94308" w14:textId="5D9997F7" w:rsidR="00C50F0A" w:rsidRPr="008C44B6" w:rsidRDefault="00C50F0A" w:rsidP="00C50F0A">
      <w:pPr>
        <w:rPr>
          <w:rFonts w:ascii="Montserrat" w:hAnsi="Montserrat"/>
          <w:b/>
          <w:bCs/>
          <w:color w:val="1A4FA6"/>
          <w:sz w:val="48"/>
          <w:szCs w:val="48"/>
        </w:rPr>
      </w:pPr>
      <w:r w:rsidRPr="008C44B6">
        <w:rPr>
          <w:rFonts w:ascii="Montserrat" w:hAnsi="Montserrat"/>
          <w:b/>
          <w:bCs/>
          <w:color w:val="1A4FA6"/>
          <w:sz w:val="48"/>
          <w:szCs w:val="48"/>
        </w:rPr>
        <w:t xml:space="preserve">Google's P2B </w:t>
      </w:r>
      <w:r w:rsidR="008C44B6" w:rsidRPr="008C44B6">
        <w:rPr>
          <w:rFonts w:ascii="Montserrat" w:hAnsi="Montserrat"/>
          <w:b/>
          <w:bCs/>
          <w:color w:val="1A4FA6"/>
          <w:sz w:val="48"/>
          <w:szCs w:val="48"/>
        </w:rPr>
        <w:t xml:space="preserve">Mediation </w:t>
      </w:r>
      <w:r w:rsidR="00D03C76">
        <w:rPr>
          <w:rFonts w:ascii="Montserrat" w:hAnsi="Montserrat"/>
          <w:b/>
          <w:bCs/>
          <w:color w:val="1A4FA6"/>
          <w:sz w:val="48"/>
          <w:szCs w:val="48"/>
        </w:rPr>
        <w:t>Process</w:t>
      </w:r>
    </w:p>
    <w:p w14:paraId="76D4EB55" w14:textId="01D7C43F" w:rsidR="008C44B6" w:rsidRPr="008C44B6" w:rsidRDefault="008C44B6" w:rsidP="00C50F0A">
      <w:pPr>
        <w:rPr>
          <w:rFonts w:ascii="Montserrat" w:hAnsi="Montserrat"/>
          <w:b/>
          <w:bCs/>
          <w:color w:val="1A4FA6"/>
          <w:sz w:val="48"/>
          <w:szCs w:val="48"/>
        </w:rPr>
      </w:pPr>
      <w:r w:rsidRPr="008C44B6">
        <w:rPr>
          <w:rFonts w:ascii="Montserrat" w:hAnsi="Montserrat"/>
          <w:b/>
          <w:bCs/>
          <w:color w:val="1A4FA6"/>
          <w:sz w:val="48"/>
          <w:szCs w:val="48"/>
        </w:rPr>
        <w:t>Outcome Statement</w:t>
      </w:r>
    </w:p>
    <w:p w14:paraId="4D62C80C" w14:textId="77777777" w:rsidR="00C50F0A" w:rsidRDefault="00C50F0A" w:rsidP="00C50F0A">
      <w:pPr>
        <w:rPr>
          <w:rFonts w:ascii="Montserrat" w:hAnsi="Montserrat"/>
        </w:rPr>
      </w:pPr>
    </w:p>
    <w:p w14:paraId="2EDB4CE4" w14:textId="29B112E2" w:rsidR="008C44B6" w:rsidRDefault="008C44B6" w:rsidP="00C50F0A">
      <w:pPr>
        <w:rPr>
          <w:rFonts w:ascii="Montserrat" w:hAnsi="Montserrat"/>
          <w:color w:val="4472C4" w:themeColor="accent1"/>
        </w:rPr>
      </w:pPr>
      <w:r>
        <w:rPr>
          <w:rFonts w:ascii="Montserrat" w:hAnsi="Montserrat"/>
          <w:color w:val="4472C4" w:themeColor="accent1"/>
        </w:rPr>
        <w:t>Case Reference:</w:t>
      </w:r>
    </w:p>
    <w:p w14:paraId="33AEFEA1" w14:textId="77777777" w:rsidR="008C44B6" w:rsidRDefault="008C44B6" w:rsidP="00C50F0A">
      <w:pPr>
        <w:rPr>
          <w:rFonts w:ascii="Montserrat" w:hAnsi="Montserrat"/>
          <w:color w:val="4472C4" w:themeColor="accent1"/>
        </w:rPr>
      </w:pPr>
    </w:p>
    <w:p w14:paraId="7DA408A5" w14:textId="6451BD62" w:rsidR="00C50F0A" w:rsidRPr="00C50F0A" w:rsidRDefault="008C44B6" w:rsidP="00C50F0A">
      <w:pPr>
        <w:rPr>
          <w:rFonts w:ascii="Montserrat" w:hAnsi="Montserrat"/>
        </w:rPr>
      </w:pPr>
      <w:r w:rsidRPr="008C44B6">
        <w:rPr>
          <w:rFonts w:ascii="Montserrat" w:hAnsi="Montserrat"/>
          <w:color w:val="4472C4" w:themeColor="accent1"/>
        </w:rPr>
        <w:t>Between:</w:t>
      </w:r>
      <w:r>
        <w:rPr>
          <w:rFonts w:ascii="Montserrat" w:hAnsi="Montserrat"/>
        </w:rPr>
        <w:t xml:space="preserve"> </w:t>
      </w:r>
    </w:p>
    <w:p w14:paraId="5AFECFBD" w14:textId="77777777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18ECA465" w14:textId="1B389250" w:rsidR="00C50F0A" w:rsidRPr="008C44B6" w:rsidRDefault="00C50F0A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 w:rsidRPr="008C44B6">
        <w:rPr>
          <w:rFonts w:ascii="Montserrat" w:hAnsi="Montserrat"/>
          <w:b/>
          <w:bCs/>
          <w:color w:val="4472C4" w:themeColor="accent1"/>
          <w:sz w:val="24"/>
          <w:szCs w:val="24"/>
        </w:rPr>
        <w:t xml:space="preserve">Party </w:t>
      </w:r>
      <w:r w:rsidR="008C44B6" w:rsidRPr="008C44B6">
        <w:rPr>
          <w:rFonts w:ascii="Montserrat" w:hAnsi="Montserrat"/>
          <w:b/>
          <w:bCs/>
          <w:color w:val="4472C4" w:themeColor="accent1"/>
          <w:sz w:val="24"/>
          <w:szCs w:val="24"/>
        </w:rPr>
        <w:t>A:</w:t>
      </w:r>
    </w:p>
    <w:p w14:paraId="496B734F" w14:textId="7F0F0D34" w:rsidR="00C50F0A" w:rsidRPr="00C50F0A" w:rsidRDefault="00C50F0A" w:rsidP="00C50F0A">
      <w:pPr>
        <w:rPr>
          <w:rFonts w:ascii="Montserrat" w:hAnsi="Montserrat"/>
        </w:rPr>
      </w:pPr>
    </w:p>
    <w:p w14:paraId="306D575C" w14:textId="77777777" w:rsidR="00C50F0A" w:rsidRDefault="00C50F0A" w:rsidP="00C50F0A">
      <w:pPr>
        <w:rPr>
          <w:rFonts w:ascii="Montserrat" w:hAnsi="Montserrat"/>
          <w:b/>
          <w:bCs/>
        </w:rPr>
      </w:pPr>
    </w:p>
    <w:p w14:paraId="3A337584" w14:textId="7F7A8B22" w:rsidR="00C50F0A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 w:rsidRPr="008C44B6">
        <w:rPr>
          <w:rFonts w:ascii="Montserrat" w:hAnsi="Montserrat"/>
          <w:b/>
          <w:bCs/>
          <w:color w:val="4472C4" w:themeColor="accent1"/>
          <w:sz w:val="24"/>
          <w:szCs w:val="24"/>
        </w:rPr>
        <w:t xml:space="preserve">Party </w:t>
      </w:r>
      <w:r w:rsidR="008C44B6" w:rsidRPr="008C44B6">
        <w:rPr>
          <w:rFonts w:ascii="Montserrat" w:hAnsi="Montserrat"/>
          <w:b/>
          <w:bCs/>
          <w:color w:val="4472C4" w:themeColor="accent1"/>
          <w:sz w:val="24"/>
          <w:szCs w:val="24"/>
        </w:rPr>
        <w:t>B:</w:t>
      </w:r>
    </w:p>
    <w:p w14:paraId="0E4B0355" w14:textId="65A1109D" w:rsidR="00C50F0A" w:rsidRDefault="008C44B6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 </w:t>
      </w:r>
    </w:p>
    <w:p w14:paraId="6F075729" w14:textId="0535CCC0" w:rsidR="008C44B6" w:rsidRPr="008C44B6" w:rsidRDefault="008C44B6" w:rsidP="008C44B6">
      <w:pPr>
        <w:jc w:val="right"/>
        <w:rPr>
          <w:rFonts w:ascii="Montserrat" w:hAnsi="Montserrat"/>
          <w:color w:val="4472C4" w:themeColor="accent1"/>
        </w:rPr>
      </w:pPr>
      <w:r w:rsidRPr="008C44B6">
        <w:rPr>
          <w:rFonts w:ascii="Montserrat" w:hAnsi="Montserrat"/>
          <w:color w:val="4472C4" w:themeColor="accent1"/>
        </w:rPr>
        <w:t>(together ‘</w:t>
      </w:r>
      <w:r w:rsidRPr="008C44B6">
        <w:rPr>
          <w:rFonts w:ascii="Montserrat" w:hAnsi="Montserrat"/>
          <w:b/>
          <w:bCs/>
          <w:i/>
          <w:iCs/>
          <w:color w:val="4472C4" w:themeColor="accent1"/>
        </w:rPr>
        <w:t>the Parties’</w:t>
      </w:r>
      <w:r w:rsidRPr="008C44B6">
        <w:rPr>
          <w:rFonts w:ascii="Montserrat" w:hAnsi="Montserrat"/>
          <w:color w:val="4472C4" w:themeColor="accent1"/>
        </w:rPr>
        <w:t>)</w:t>
      </w:r>
    </w:p>
    <w:p w14:paraId="39E65A12" w14:textId="65494F38" w:rsidR="00C50F0A" w:rsidRPr="008C44B6" w:rsidRDefault="008C44B6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 w:rsidRPr="008C44B6">
        <w:rPr>
          <w:rFonts w:ascii="Montserrat" w:hAnsi="Montserrat"/>
          <w:color w:val="4472C4" w:themeColor="accent1"/>
          <w:sz w:val="24"/>
          <w:szCs w:val="24"/>
        </w:rPr>
        <w:t>Conducted by</w:t>
      </w:r>
      <w:r w:rsidR="00C50F0A" w:rsidRPr="008C44B6">
        <w:rPr>
          <w:rFonts w:ascii="Montserrat" w:hAnsi="Montserrat"/>
          <w:b/>
          <w:bCs/>
          <w:color w:val="4472C4" w:themeColor="accent1"/>
          <w:sz w:val="24"/>
          <w:szCs w:val="24"/>
        </w:rPr>
        <w:t xml:space="preserve"> Mediator</w:t>
      </w:r>
      <w:r w:rsidRPr="008C44B6">
        <w:rPr>
          <w:rFonts w:ascii="Montserrat" w:hAnsi="Montserrat"/>
          <w:b/>
          <w:bCs/>
          <w:color w:val="4472C4" w:themeColor="accent1"/>
          <w:sz w:val="24"/>
          <w:szCs w:val="24"/>
        </w:rPr>
        <w:t>:</w:t>
      </w:r>
    </w:p>
    <w:p w14:paraId="10AB31B5" w14:textId="3418AB03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316559DF" w14:textId="09F5C6CF" w:rsidR="008C44B6" w:rsidRPr="008C44B6" w:rsidRDefault="008C44B6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 w:rsidRPr="008C44B6">
        <w:rPr>
          <w:rFonts w:ascii="Montserrat" w:hAnsi="Montserrat"/>
          <w:color w:val="4472C4" w:themeColor="accent1"/>
          <w:sz w:val="24"/>
          <w:szCs w:val="24"/>
        </w:rPr>
        <w:t>On</w:t>
      </w:r>
      <w:r w:rsidRPr="008C44B6">
        <w:rPr>
          <w:rFonts w:ascii="Montserrat" w:hAnsi="Montserrat"/>
          <w:b/>
          <w:bCs/>
          <w:color w:val="4472C4" w:themeColor="accent1"/>
          <w:sz w:val="24"/>
          <w:szCs w:val="24"/>
        </w:rPr>
        <w:t xml:space="preserve"> Date:</w:t>
      </w:r>
    </w:p>
    <w:p w14:paraId="33E0BBB5" w14:textId="34D8A853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76BE49AC" w14:textId="7757135C" w:rsidR="008C44B6" w:rsidRDefault="008C44B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To be issued by CEDR to the Parties </w:t>
      </w:r>
      <w:r w:rsidR="001F4B46">
        <w:rPr>
          <w:rFonts w:ascii="Montserrat" w:hAnsi="Montserrat"/>
          <w:sz w:val="24"/>
          <w:szCs w:val="24"/>
        </w:rPr>
        <w:t>after the completion of the Mediation and no later than sixty (60) business days after the receipt of Part 1 of the Application Form</w:t>
      </w:r>
    </w:p>
    <w:p w14:paraId="628E9832" w14:textId="09FB6204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0BEBF684" w14:textId="765CEF3B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66529CFF" w14:textId="0A5DD881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D4775A0" w14:textId="49784DC5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74C65D2" w14:textId="38EAE84E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6DEC8F6" w14:textId="4BD049ED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10B0EAA8" w14:textId="3CCC00C7" w:rsidR="001F4B46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.</w:t>
      </w:r>
      <w:bookmarkStart w:id="0" w:name="_GoBack"/>
      <w:bookmarkEnd w:id="0"/>
    </w:p>
    <w:p w14:paraId="67A6860C" w14:textId="7DB6C981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7C883796" w14:textId="77777777" w:rsidR="003A588A" w:rsidRDefault="003A588A" w:rsidP="00C50F0A">
      <w:pPr>
        <w:rPr>
          <w:rFonts w:ascii="Montserrat" w:hAnsi="Montserrat"/>
          <w:b/>
          <w:bCs/>
          <w:i/>
          <w:iCs/>
          <w:sz w:val="24"/>
          <w:szCs w:val="24"/>
        </w:rPr>
      </w:pPr>
      <w:r>
        <w:rPr>
          <w:rFonts w:ascii="Montserrat" w:hAnsi="Montserrat"/>
          <w:sz w:val="24"/>
          <w:szCs w:val="24"/>
        </w:rPr>
        <w:t>[</w:t>
      </w:r>
      <w:r>
        <w:rPr>
          <w:rFonts w:ascii="Montserrat" w:hAnsi="Montserrat"/>
          <w:b/>
          <w:bCs/>
          <w:i/>
          <w:iCs/>
          <w:sz w:val="24"/>
          <w:szCs w:val="24"/>
        </w:rPr>
        <w:t>To be included as appropriate.</w:t>
      </w:r>
    </w:p>
    <w:p w14:paraId="685D5604" w14:textId="24D0E259" w:rsidR="003A588A" w:rsidRPr="003A588A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]</w:t>
      </w:r>
    </w:p>
    <w:p w14:paraId="6CC2CBA4" w14:textId="367D954F" w:rsidR="001F4B46" w:rsidRP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 w:rsidRPr="001F4B46">
        <w:rPr>
          <w:rFonts w:ascii="Montserrat SemiBold" w:hAnsi="Montserrat SemiBold"/>
          <w:color w:val="4472C4" w:themeColor="accent1"/>
          <w:sz w:val="32"/>
          <w:szCs w:val="32"/>
        </w:rPr>
        <w:t>Where settlement of all issues has been agreed</w:t>
      </w:r>
    </w:p>
    <w:p w14:paraId="7044B019" w14:textId="47FAB616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Following the Parties’ attempts to settle their dispute through the Google P2B Mediation </w:t>
      </w:r>
      <w:r w:rsidR="00D03C76">
        <w:rPr>
          <w:rFonts w:ascii="Montserrat" w:hAnsi="Montserrat"/>
          <w:sz w:val="24"/>
          <w:szCs w:val="24"/>
        </w:rPr>
        <w:t>Process</w:t>
      </w:r>
      <w:r>
        <w:rPr>
          <w:rFonts w:ascii="Montserrat" w:hAnsi="Montserrat"/>
          <w:sz w:val="24"/>
          <w:szCs w:val="24"/>
        </w:rPr>
        <w:t>, this outcome statement confirms the Parties agreement to bring an effective end to the dispute.</w:t>
      </w:r>
    </w:p>
    <w:p w14:paraId="1FCF2BF3" w14:textId="69D5C8D0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985D4F7" w14:textId="2B4646E2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The terms of the settlement are set out in full in the Settlement Agreement executed by the Parties.</w:t>
      </w:r>
    </w:p>
    <w:p w14:paraId="26E394F4" w14:textId="77777777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046A6AF2" w14:textId="0DD53D7F" w:rsidR="001F4B46" w:rsidRPr="001F4B46" w:rsidRDefault="001F4B46" w:rsidP="00C50F0A">
      <w:pPr>
        <w:rPr>
          <w:rFonts w:ascii="Montserrat" w:hAnsi="Montserrat"/>
          <w:b/>
          <w:bCs/>
          <w:sz w:val="24"/>
          <w:szCs w:val="24"/>
        </w:rPr>
      </w:pPr>
      <w:r w:rsidRPr="001F4B46">
        <w:rPr>
          <w:rFonts w:ascii="Montserrat" w:hAnsi="Montserrat"/>
          <w:b/>
          <w:bCs/>
          <w:sz w:val="24"/>
          <w:szCs w:val="24"/>
        </w:rPr>
        <w:t>OR</w:t>
      </w:r>
    </w:p>
    <w:p w14:paraId="48A4DF4B" w14:textId="781715E3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8AF96E8" w14:textId="5E424118" w:rsidR="001F4B46" w:rsidRP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 w:rsidRPr="001F4B46">
        <w:rPr>
          <w:rFonts w:ascii="Montserrat SemiBold" w:hAnsi="Montserrat SemiBold"/>
          <w:color w:val="4472C4" w:themeColor="accent1"/>
          <w:sz w:val="32"/>
          <w:szCs w:val="32"/>
        </w:rPr>
        <w:t>Where partial settlement has been agreed</w:t>
      </w:r>
    </w:p>
    <w:p w14:paraId="2EC82B22" w14:textId="3A1E46CE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Following the Parties’ attempts to settle their dispute through the Google P2B Mediation </w:t>
      </w:r>
      <w:r w:rsidR="00D03C76">
        <w:rPr>
          <w:rFonts w:ascii="Montserrat" w:hAnsi="Montserrat"/>
          <w:sz w:val="24"/>
          <w:szCs w:val="24"/>
        </w:rPr>
        <w:t>Process</w:t>
      </w:r>
      <w:r>
        <w:rPr>
          <w:rFonts w:ascii="Montserrat" w:hAnsi="Montserrat"/>
          <w:sz w:val="24"/>
          <w:szCs w:val="24"/>
        </w:rPr>
        <w:t>, this outcome statement confirms</w:t>
      </w:r>
      <w:r w:rsidR="003A588A">
        <w:rPr>
          <w:rFonts w:ascii="Montserrat" w:hAnsi="Montserrat"/>
          <w:sz w:val="24"/>
          <w:szCs w:val="24"/>
        </w:rPr>
        <w:t xml:space="preserve"> the Parties have reached settlement on the following issues:</w:t>
      </w:r>
    </w:p>
    <w:p w14:paraId="0700683E" w14:textId="06DD8DAC" w:rsidR="001F4B46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[</w:t>
      </w:r>
      <w:r>
        <w:rPr>
          <w:rFonts w:ascii="Montserrat" w:hAnsi="Montserrat"/>
          <w:b/>
          <w:bCs/>
          <w:i/>
          <w:iCs/>
          <w:sz w:val="24"/>
          <w:szCs w:val="24"/>
        </w:rPr>
        <w:t>Parties to agree terms to be inserted.</w:t>
      </w:r>
      <w:r>
        <w:rPr>
          <w:rFonts w:ascii="Montserrat" w:hAnsi="Montserrat"/>
          <w:sz w:val="24"/>
          <w:szCs w:val="24"/>
        </w:rPr>
        <w:t>]</w:t>
      </w:r>
    </w:p>
    <w:p w14:paraId="7C90AA31" w14:textId="64DC3DFD" w:rsidR="003A588A" w:rsidRPr="003A588A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The mediation has come to an end.</w:t>
      </w:r>
    </w:p>
    <w:p w14:paraId="304E8EEB" w14:textId="2412F9A8" w:rsidR="001F4B46" w:rsidRPr="001F4B46" w:rsidRDefault="001F4B46" w:rsidP="00C50F0A">
      <w:pPr>
        <w:rPr>
          <w:rFonts w:ascii="Montserrat" w:hAnsi="Montserrat"/>
          <w:b/>
          <w:bCs/>
          <w:sz w:val="24"/>
          <w:szCs w:val="24"/>
        </w:rPr>
      </w:pPr>
      <w:r w:rsidRPr="001F4B46">
        <w:rPr>
          <w:rFonts w:ascii="Montserrat" w:hAnsi="Montserrat"/>
          <w:b/>
          <w:bCs/>
          <w:sz w:val="24"/>
          <w:szCs w:val="24"/>
        </w:rPr>
        <w:t xml:space="preserve">OR </w:t>
      </w:r>
    </w:p>
    <w:p w14:paraId="0234E895" w14:textId="42CB5EBE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1B0F3F7" w14:textId="77777777" w:rsidR="004271EA" w:rsidRDefault="004271EA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</w:p>
    <w:p w14:paraId="68BE2716" w14:textId="77777777" w:rsidR="004271EA" w:rsidRDefault="004271EA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</w:p>
    <w:p w14:paraId="0EFE64DD" w14:textId="3C8C2D99" w:rsid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 w:rsidRPr="001F4B46">
        <w:rPr>
          <w:rFonts w:ascii="Montserrat SemiBold" w:hAnsi="Montserrat SemiBold"/>
          <w:color w:val="4472C4" w:themeColor="accent1"/>
          <w:sz w:val="32"/>
          <w:szCs w:val="32"/>
        </w:rPr>
        <w:t>Where no settlement has been agreed.</w:t>
      </w:r>
    </w:p>
    <w:p w14:paraId="7A3A39FC" w14:textId="2A4D693B" w:rsidR="003A588A" w:rsidRPr="003A588A" w:rsidRDefault="001F4B46" w:rsidP="003A588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Following the Parties’ attempts to settle their dispute through the Google P2B Mediation </w:t>
      </w:r>
      <w:r w:rsidR="00D03C76">
        <w:rPr>
          <w:rFonts w:ascii="Montserrat" w:hAnsi="Montserrat"/>
          <w:sz w:val="24"/>
          <w:szCs w:val="24"/>
        </w:rPr>
        <w:t>Process</w:t>
      </w:r>
      <w:r>
        <w:rPr>
          <w:rFonts w:ascii="Montserrat" w:hAnsi="Montserrat"/>
          <w:sz w:val="24"/>
          <w:szCs w:val="24"/>
        </w:rPr>
        <w:t>, this outcome statement confirms</w:t>
      </w:r>
      <w:r w:rsidR="003A588A">
        <w:rPr>
          <w:rFonts w:ascii="Montserrat" w:hAnsi="Montserrat"/>
          <w:sz w:val="24"/>
          <w:szCs w:val="24"/>
        </w:rPr>
        <w:t xml:space="preserve"> the Parties were unable to reach an agreement on any issues in dispute.  The mediation has come to an end.</w:t>
      </w:r>
    </w:p>
    <w:p w14:paraId="60538482" w14:textId="26CF63EC" w:rsidR="001F4B46" w:rsidRP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</w:p>
    <w:sectPr w:rsidR="001F4B46" w:rsidRPr="001F4B46" w:rsidSect="004716F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843" w:right="851" w:bottom="2127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5CA70" w14:textId="77777777" w:rsidR="002F6B18" w:rsidRDefault="002F6B18" w:rsidP="001A6AB8">
      <w:pPr>
        <w:spacing w:after="0" w:line="240" w:lineRule="auto"/>
      </w:pPr>
      <w:r>
        <w:separator/>
      </w:r>
    </w:p>
  </w:endnote>
  <w:endnote w:type="continuationSeparator" w:id="0">
    <w:p w14:paraId="5EED2AC9" w14:textId="77777777" w:rsidR="002F6B18" w:rsidRDefault="002F6B18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480"/>
      <w:gridCol w:w="4854"/>
    </w:tblGrid>
    <w:tr w:rsidR="00976771" w:rsidRPr="004F7CDE" w14:paraId="42B94F7D" w14:textId="77777777" w:rsidTr="005364BD">
      <w:trPr>
        <w:gridAfter w:val="1"/>
        <w:wAfter w:w="4854" w:type="dxa"/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976771" w:rsidRPr="00C30CD0" w:rsidRDefault="00976771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</w:rPr>
          </w:pPr>
          <w:r w:rsidRPr="00C30CD0"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</w:rPr>
            <w:t>Centre for Effective</w:t>
          </w:r>
        </w:p>
        <w:p w14:paraId="61B7454B" w14:textId="77777777" w:rsidR="00976771" w:rsidRPr="00C30CD0" w:rsidRDefault="00976771" w:rsidP="00877D33">
          <w:pPr>
            <w:pStyle w:val="Footer"/>
            <w:spacing w:before="60"/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</w:rPr>
          </w:pPr>
          <w:r w:rsidRPr="00C30CD0"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</w:rPr>
            <w:t>Dispute Resolution</w:t>
          </w:r>
        </w:p>
        <w:p w14:paraId="6BF14AC7" w14:textId="0119C37F" w:rsidR="00976771" w:rsidRPr="004F7CDE" w:rsidRDefault="00FF3E72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100 St. Paul’s Churchyard</w:t>
          </w:r>
        </w:p>
        <w:p w14:paraId="2E6672D2" w14:textId="47585468" w:rsidR="00976771" w:rsidRPr="005364BD" w:rsidRDefault="00976771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proofErr w:type="gramStart"/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London</w:t>
          </w:r>
          <w:r w:rsidR="005364BD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</w:t>
          </w:r>
          <w:r w:rsidR="004271EA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</w:t>
          </w: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EC</w:t>
          </w:r>
          <w:proofErr w:type="gramEnd"/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4</w:t>
          </w:r>
          <w:r w:rsidR="00FF3E72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M 8BU</w:t>
          </w:r>
        </w:p>
      </w:tc>
      <w:tc>
        <w:tcPr>
          <w:tcW w:w="3480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76C157F1" w:rsidR="00976771" w:rsidRPr="00C50F0A" w:rsidRDefault="00976771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 w:rsidRPr="00C50F0A">
            <w:rPr>
              <w:rFonts w:ascii="Montserrat" w:hAnsi="Montserrat" w:cs="Arial"/>
              <w:color w:val="FFFFFF" w:themeColor="background1"/>
              <w:sz w:val="16"/>
              <w:szCs w:val="16"/>
            </w:rPr>
            <w:t xml:space="preserve">   T:  +44 (0)20 75</w:t>
          </w:r>
          <w:r w:rsidR="005364BD" w:rsidRPr="00C50F0A">
            <w:rPr>
              <w:rFonts w:ascii="Montserrat" w:hAnsi="Montserrat" w:cs="Arial"/>
              <w:color w:val="FFFFFF" w:themeColor="background1"/>
              <w:sz w:val="16"/>
              <w:szCs w:val="16"/>
            </w:rPr>
            <w:t>36 60</w:t>
          </w:r>
          <w:r w:rsidR="0017482F" w:rsidRPr="00C50F0A">
            <w:rPr>
              <w:rFonts w:ascii="Montserrat" w:hAnsi="Montserrat" w:cs="Arial"/>
              <w:color w:val="FFFFFF" w:themeColor="background1"/>
              <w:sz w:val="16"/>
              <w:szCs w:val="16"/>
            </w:rPr>
            <w:t>00</w:t>
          </w:r>
        </w:p>
        <w:p w14:paraId="4FD2C4BF" w14:textId="716987AF" w:rsidR="00976771" w:rsidRPr="006139A1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 w:rsidRPr="006139A1">
            <w:rPr>
              <w:rFonts w:ascii="Montserrat" w:hAnsi="Montserrat" w:cs="Arial"/>
              <w:color w:val="FFFFFF" w:themeColor="background1"/>
              <w:sz w:val="16"/>
              <w:szCs w:val="16"/>
            </w:rPr>
            <w:t xml:space="preserve">   W: </w:t>
          </w:r>
          <w:hyperlink r:id="rId1" w:history="1">
            <w:r w:rsidR="006139A1" w:rsidRPr="006139A1">
              <w:rPr>
                <w:rStyle w:val="Hyperlink"/>
                <w:rFonts w:ascii="Montserrat" w:hAnsi="Montserrat" w:cs="Arial"/>
                <w:color w:val="FFFFFF" w:themeColor="background1"/>
                <w:sz w:val="16"/>
                <w:szCs w:val="16"/>
                <w:u w:val="none"/>
              </w:rPr>
              <w:t>www.cedr.com/mediation/google</w:t>
            </w:r>
          </w:hyperlink>
          <w:r w:rsidR="006139A1" w:rsidRPr="006139A1">
            <w:rPr>
              <w:rFonts w:ascii="Montserrat" w:hAnsi="Montserrat" w:cs="Arial"/>
              <w:color w:val="FFFFFF" w:themeColor="background1"/>
              <w:sz w:val="16"/>
              <w:szCs w:val="16"/>
            </w:rPr>
            <w:t xml:space="preserve"> </w:t>
          </w:r>
        </w:p>
        <w:p w14:paraId="63D2B88A" w14:textId="37FD486C" w:rsidR="00976771" w:rsidRPr="00C50F0A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 w:rsidRPr="00C50F0A">
            <w:rPr>
              <w:rFonts w:ascii="Montserrat" w:hAnsi="Montserrat" w:cs="Arial"/>
              <w:color w:val="FFFFFF" w:themeColor="background1"/>
              <w:sz w:val="16"/>
              <w:szCs w:val="16"/>
            </w:rPr>
            <w:t xml:space="preserve">   E: </w:t>
          </w:r>
          <w:r w:rsidR="004271EA">
            <w:rPr>
              <w:rFonts w:ascii="Montserrat" w:hAnsi="Montserrat" w:cs="Arial"/>
              <w:color w:val="FFFFFF" w:themeColor="background1"/>
              <w:sz w:val="16"/>
              <w:szCs w:val="16"/>
            </w:rPr>
            <w:t xml:space="preserve"> </w:t>
          </w:r>
          <w:r w:rsidR="0017482F" w:rsidRPr="00C50F0A">
            <w:rPr>
              <w:rFonts w:ascii="Montserrat" w:hAnsi="Montserrat" w:cs="Arial"/>
              <w:color w:val="FFFFFF" w:themeColor="background1"/>
              <w:sz w:val="16"/>
              <w:szCs w:val="16"/>
            </w:rPr>
            <w:t>adr</w:t>
          </w:r>
          <w:r w:rsidRPr="00C50F0A">
            <w:rPr>
              <w:rFonts w:ascii="Montserrat" w:hAnsi="Montserrat" w:cs="Arial"/>
              <w:color w:val="FFFFFF" w:themeColor="background1"/>
              <w:sz w:val="16"/>
              <w:szCs w:val="16"/>
            </w:rPr>
            <w:t>@cedr.com</w:t>
          </w:r>
        </w:p>
        <w:p w14:paraId="73D20DFB" w14:textId="19521B85" w:rsidR="00976771" w:rsidRPr="004F7CDE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976771" w:rsidRPr="004F7CDE" w:rsidRDefault="00976771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</w:tr>
    <w:tr w:rsidR="004F7CDE" w:rsidRPr="004F7CDE" w14:paraId="514FFAB6" w14:textId="77777777" w:rsidTr="005364BD">
      <w:trPr>
        <w:trHeight w:val="66"/>
      </w:trPr>
      <w:tc>
        <w:tcPr>
          <w:tcW w:w="11058" w:type="dxa"/>
          <w:gridSpan w:val="3"/>
        </w:tcPr>
        <w:p w14:paraId="3426D897" w14:textId="509872FD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0"/>
              <w:szCs w:val="10"/>
            </w:rPr>
            <w:t>Registered in England no. 2422813     Registered Char</w:t>
          </w:r>
          <w:r w:rsidR="00976771">
            <w:rPr>
              <w:rFonts w:ascii="Montserrat" w:hAnsi="Montserrat" w:cs="Montserrat"/>
              <w:color w:val="FFFFFF" w:themeColor="background1"/>
              <w:sz w:val="10"/>
              <w:szCs w:val="10"/>
            </w:rPr>
            <w:t>ity no. 1060369      © CEDR 2020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 w:rsidRPr="004F7CDE">
      <w:rPr>
        <w:rFonts w:ascii="Montserrat" w:hAnsi="Montserrat"/>
        <w:noProof/>
        <w:color w:val="FFFFFF" w:themeColor="background1"/>
        <w:sz w:val="18"/>
        <w:szCs w:val="18"/>
        <w:lang w:eastAsia="en-GB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64CF9C48">
              <wp:simplePos x="0" y="0"/>
              <wp:positionH relativeFrom="column">
                <wp:posOffset>-940435</wp:posOffset>
              </wp:positionH>
              <wp:positionV relativeFrom="paragraph">
                <wp:posOffset>-1078865</wp:posOffset>
              </wp:positionV>
              <wp:extent cx="8119744" cy="127127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271270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05pt;margin-top:-84.95pt;width:639.35pt;height:100.1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22699" w14:textId="77777777" w:rsidR="002F6B18" w:rsidRDefault="002F6B18" w:rsidP="001A6AB8">
      <w:pPr>
        <w:spacing w:after="0" w:line="240" w:lineRule="auto"/>
      </w:pPr>
      <w:r>
        <w:separator/>
      </w:r>
    </w:p>
  </w:footnote>
  <w:footnote w:type="continuationSeparator" w:id="0">
    <w:p w14:paraId="61B6ED3F" w14:textId="77777777" w:rsidR="002F6B18" w:rsidRDefault="002F6B18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FF3E72">
    <w:pPr>
      <w:pStyle w:val="Header"/>
    </w:pPr>
    <w:r>
      <w:rPr>
        <w:noProof/>
      </w:rP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2051" type="#_x0000_t75" alt="" style="position:absolute;margin-left:0;margin-top:0;width:604.65pt;height:298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FF3E72">
    <w:pPr>
      <w:pStyle w:val="Header"/>
    </w:pPr>
    <w:r>
      <w:rPr>
        <w:noProof/>
      </w:rP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2050" type="#_x0000_t75" alt="" style="position:absolute;margin-left:0;margin-top:0;width:604.65pt;height:298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  <w:r w:rsidR="001A6AB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C50F0A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C50F0A">
                            <w:rPr>
                              <w:rFonts w:ascii="Montserrat" w:hAnsi="Montserrat" w:cs="Montserrat SemiBold"/>
                              <w:color w:val="25509E"/>
                              <w:sz w:val="22"/>
                              <w:szCs w:val="22"/>
                            </w:rPr>
                            <w:t xml:space="preserve">Better conflicts, </w:t>
                          </w:r>
                          <w:r w:rsidRPr="00C50F0A">
                            <w:rPr>
                              <w:rFonts w:ascii="Montserrat" w:hAnsi="Montserrat" w:cs="Montserrat Medium"/>
                              <w:color w:val="25509E"/>
                              <w:sz w:val="22"/>
                              <w:szCs w:val="22"/>
                            </w:rPr>
                            <w:t>Better outcomes,</w:t>
                          </w:r>
                          <w:r w:rsidRPr="00C50F0A">
                            <w:rPr>
                              <w:rFonts w:ascii="Montserrat" w:hAnsi="Montserrat" w:cs="Montserrat SemiBold"/>
                              <w:color w:val="25509E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50F0A"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  <w:t>Better world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C50F0A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C50F0A">
                      <w:rPr>
                        <w:rFonts w:ascii="Montserrat" w:hAnsi="Montserrat" w:cs="Montserrat SemiBold"/>
                        <w:color w:val="25509E"/>
                        <w:sz w:val="22"/>
                        <w:szCs w:val="22"/>
                      </w:rPr>
                      <w:t xml:space="preserve">Better conflicts, </w:t>
                    </w:r>
                    <w:r w:rsidRPr="00C50F0A">
                      <w:rPr>
                        <w:rFonts w:ascii="Montserrat" w:hAnsi="Montserrat" w:cs="Montserrat Medium"/>
                        <w:color w:val="25509E"/>
                        <w:sz w:val="22"/>
                        <w:szCs w:val="22"/>
                      </w:rPr>
                      <w:t>Better outcomes,</w:t>
                    </w:r>
                    <w:r w:rsidRPr="00C50F0A">
                      <w:rPr>
                        <w:rFonts w:ascii="Montserrat" w:hAnsi="Montserrat" w:cs="Montserrat SemiBold"/>
                        <w:color w:val="25509E"/>
                        <w:sz w:val="22"/>
                        <w:szCs w:val="22"/>
                      </w:rPr>
                      <w:t xml:space="preserve"> </w:t>
                    </w:r>
                    <w:r w:rsidRPr="00C50F0A"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  <w:t>Better world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1A6AB8">
      <w:rPr>
        <w:noProof/>
        <w:lang w:eastAsia="en-GB"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FF3E72">
    <w:pPr>
      <w:pStyle w:val="Header"/>
    </w:pPr>
    <w:r>
      <w:rPr>
        <w:noProof/>
      </w:rP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2049" type="#_x0000_t75" alt="" style="position:absolute;margin-left:0;margin-top:0;width:604.65pt;height:298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E7E62"/>
    <w:multiLevelType w:val="multilevel"/>
    <w:tmpl w:val="A8DEDBD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D96422"/>
    <w:multiLevelType w:val="multilevel"/>
    <w:tmpl w:val="5F8031A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6461D"/>
    <w:rsid w:val="000A1EBF"/>
    <w:rsid w:val="000A229D"/>
    <w:rsid w:val="000F129B"/>
    <w:rsid w:val="00142FFA"/>
    <w:rsid w:val="0017482F"/>
    <w:rsid w:val="001802BC"/>
    <w:rsid w:val="00184EFF"/>
    <w:rsid w:val="001A6AB8"/>
    <w:rsid w:val="001F4B46"/>
    <w:rsid w:val="002012E7"/>
    <w:rsid w:val="0024308E"/>
    <w:rsid w:val="002467E1"/>
    <w:rsid w:val="002A163C"/>
    <w:rsid w:val="002B6F1B"/>
    <w:rsid w:val="002F63CE"/>
    <w:rsid w:val="002F6B18"/>
    <w:rsid w:val="00307036"/>
    <w:rsid w:val="00342494"/>
    <w:rsid w:val="0036441D"/>
    <w:rsid w:val="003A0ACE"/>
    <w:rsid w:val="003A588A"/>
    <w:rsid w:val="003C18ED"/>
    <w:rsid w:val="003F392C"/>
    <w:rsid w:val="0042710E"/>
    <w:rsid w:val="004271EA"/>
    <w:rsid w:val="00440E79"/>
    <w:rsid w:val="004716F1"/>
    <w:rsid w:val="004A1306"/>
    <w:rsid w:val="004D04F7"/>
    <w:rsid w:val="004F7CDE"/>
    <w:rsid w:val="004F7FAF"/>
    <w:rsid w:val="005334BE"/>
    <w:rsid w:val="005364BD"/>
    <w:rsid w:val="00590754"/>
    <w:rsid w:val="005A7CF3"/>
    <w:rsid w:val="005B7D6E"/>
    <w:rsid w:val="005B7E2F"/>
    <w:rsid w:val="005E03C1"/>
    <w:rsid w:val="005E31A5"/>
    <w:rsid w:val="005E6403"/>
    <w:rsid w:val="006139A1"/>
    <w:rsid w:val="00684E0C"/>
    <w:rsid w:val="00774C5F"/>
    <w:rsid w:val="007829DE"/>
    <w:rsid w:val="00791B59"/>
    <w:rsid w:val="007A41BA"/>
    <w:rsid w:val="0082182F"/>
    <w:rsid w:val="00877D33"/>
    <w:rsid w:val="008B6B67"/>
    <w:rsid w:val="008C44B6"/>
    <w:rsid w:val="008D154F"/>
    <w:rsid w:val="00947510"/>
    <w:rsid w:val="00976771"/>
    <w:rsid w:val="00A404D5"/>
    <w:rsid w:val="00AB2A82"/>
    <w:rsid w:val="00B27602"/>
    <w:rsid w:val="00BF2C32"/>
    <w:rsid w:val="00C1796E"/>
    <w:rsid w:val="00C30CD0"/>
    <w:rsid w:val="00C50F0A"/>
    <w:rsid w:val="00CA0DCF"/>
    <w:rsid w:val="00CB6D22"/>
    <w:rsid w:val="00CC25CF"/>
    <w:rsid w:val="00CE3373"/>
    <w:rsid w:val="00D03C76"/>
    <w:rsid w:val="00D62D15"/>
    <w:rsid w:val="00E4753A"/>
    <w:rsid w:val="00E544F6"/>
    <w:rsid w:val="00E84168"/>
    <w:rsid w:val="00EB0F6A"/>
    <w:rsid w:val="00EC5326"/>
    <w:rsid w:val="00EE77D9"/>
    <w:rsid w:val="00EF5794"/>
    <w:rsid w:val="00F3529F"/>
    <w:rsid w:val="00FD1D09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C25A02"/>
  <w15:docId w15:val="{949F321F-7429-471A-BD1F-98A6CDDD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67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76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dr.com/mediation/goog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8" ma:contentTypeDescription="Create a new document." ma:contentTypeScope="" ma:versionID="71c048879ff472692c59065237870dd9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127c67f84f4eee13ce76f746d5e8a643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200F-41E3-47E0-8190-C699C7428371}"/>
</file>

<file path=customXml/itemProps2.xml><?xml version="1.0" encoding="utf-8"?>
<ds:datastoreItem xmlns:ds="http://schemas.openxmlformats.org/officeDocument/2006/customXml" ds:itemID="{B1523FDA-A7CC-4F36-9AEA-8580E5B53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D81CB-CC68-4F54-9CB0-58AAE28294E9}">
  <ds:schemaRefs>
    <ds:schemaRef ds:uri="http://purl.org/dc/terms/"/>
    <ds:schemaRef ds:uri="http://schemas.microsoft.com/office/2006/documentManagement/types"/>
    <ds:schemaRef ds:uri="3bbb9330-ebfe-40c7-93bd-11ff205213b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edb2e3b-e544-4abd-89c2-f34b16f9d81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EA1A22-8FD2-4630-92C5-016FCAB2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1096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Jess</cp:lastModifiedBy>
  <cp:revision>2</cp:revision>
  <dcterms:created xsi:type="dcterms:W3CDTF">2022-09-21T09:15:00Z</dcterms:created>
  <dcterms:modified xsi:type="dcterms:W3CDTF">2022-09-21T09:15:00Z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4c688149be7372916d665cf648549ba346774d534078ae1c700763b034aaebd1</vt:lpwstr>
  </property>
  <property fmtid="{D5CDD505-2E9C-101B-9397-08002B2CF9AE}" pid="3" name="ContentTypeId">
    <vt:lpwstr>0x010100DF8278566926C34BB0C132EE9BDF6F32</vt:lpwstr>
  </property>
</Properties>
</file>