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94308" w14:textId="5D9997F7" w:rsidR="00C50F0A" w:rsidRPr="006507A9" w:rsidRDefault="00C50F0A" w:rsidP="00C50F0A">
      <w:pPr>
        <w:rPr>
          <w:rFonts w:ascii="Montserrat" w:hAnsi="Montserrat"/>
          <w:b/>
          <w:bCs/>
          <w:color w:val="1A4FA6"/>
          <w:sz w:val="44"/>
          <w:szCs w:val="44"/>
        </w:rPr>
      </w:pPr>
      <w:r w:rsidRPr="006507A9">
        <w:rPr>
          <w:rFonts w:ascii="Montserrat" w:hAnsi="Montserrat"/>
          <w:b/>
          <w:color w:val="1A4FA6"/>
          <w:sz w:val="44"/>
          <w:szCs w:val="21"/>
        </w:rPr>
        <w:t>Processo di Mediazione P2B di Google</w:t>
      </w:r>
    </w:p>
    <w:p w14:paraId="76D4EB55" w14:textId="01D7C43F" w:rsidR="008C44B6" w:rsidRPr="006507A9" w:rsidRDefault="008C44B6" w:rsidP="00C50F0A">
      <w:pPr>
        <w:rPr>
          <w:rFonts w:ascii="Montserrat" w:hAnsi="Montserrat"/>
          <w:b/>
          <w:bCs/>
          <w:color w:val="1A4FA6"/>
          <w:sz w:val="44"/>
          <w:szCs w:val="44"/>
        </w:rPr>
      </w:pPr>
      <w:r w:rsidRPr="006507A9">
        <w:rPr>
          <w:rFonts w:ascii="Montserrat" w:hAnsi="Montserrat"/>
          <w:b/>
          <w:color w:val="1A4FA6"/>
          <w:sz w:val="44"/>
          <w:szCs w:val="21"/>
        </w:rPr>
        <w:t>Dichiarazione di Esito</w:t>
      </w:r>
    </w:p>
    <w:p w14:paraId="4D62C80C" w14:textId="77777777" w:rsidR="00C50F0A" w:rsidRPr="006507A9" w:rsidRDefault="00C50F0A" w:rsidP="00C50F0A">
      <w:pPr>
        <w:rPr>
          <w:rFonts w:ascii="Montserrat" w:hAnsi="Montserrat"/>
          <w:sz w:val="21"/>
          <w:szCs w:val="21"/>
        </w:rPr>
      </w:pPr>
    </w:p>
    <w:p w14:paraId="2EDB4CE4" w14:textId="29B112E2" w:rsidR="008C44B6" w:rsidRPr="006507A9" w:rsidRDefault="008C44B6" w:rsidP="00C50F0A">
      <w:pPr>
        <w:rPr>
          <w:rFonts w:ascii="Montserrat" w:hAnsi="Montserrat"/>
          <w:color w:val="4472C4" w:themeColor="accent1"/>
          <w:sz w:val="21"/>
          <w:szCs w:val="21"/>
        </w:rPr>
      </w:pPr>
      <w:r w:rsidRPr="006507A9">
        <w:rPr>
          <w:rFonts w:ascii="Montserrat" w:hAnsi="Montserrat"/>
          <w:color w:val="4472C4" w:themeColor="accent1"/>
          <w:sz w:val="21"/>
          <w:szCs w:val="21"/>
        </w:rPr>
        <w:t>Riferimento al Caso:</w:t>
      </w:r>
    </w:p>
    <w:p w14:paraId="33AEFEA1" w14:textId="77777777" w:rsidR="008C44B6" w:rsidRPr="006507A9" w:rsidRDefault="008C44B6" w:rsidP="00C50F0A">
      <w:pPr>
        <w:rPr>
          <w:rFonts w:ascii="Montserrat" w:hAnsi="Montserrat"/>
          <w:color w:val="4472C4" w:themeColor="accent1"/>
          <w:sz w:val="21"/>
          <w:szCs w:val="21"/>
        </w:rPr>
      </w:pPr>
    </w:p>
    <w:p w14:paraId="7DA408A5" w14:textId="6451BD62" w:rsidR="00C50F0A" w:rsidRPr="006507A9" w:rsidRDefault="008C44B6" w:rsidP="00C50F0A">
      <w:pPr>
        <w:rPr>
          <w:rFonts w:ascii="Montserrat" w:hAnsi="Montserrat"/>
          <w:sz w:val="21"/>
          <w:szCs w:val="21"/>
        </w:rPr>
      </w:pPr>
      <w:r w:rsidRPr="006507A9">
        <w:rPr>
          <w:rFonts w:ascii="Montserrat" w:hAnsi="Montserrat"/>
          <w:color w:val="4472C4" w:themeColor="accent1"/>
          <w:sz w:val="21"/>
          <w:szCs w:val="21"/>
        </w:rPr>
        <w:t>Tra:</w:t>
      </w:r>
      <w:r w:rsidRPr="006507A9">
        <w:rPr>
          <w:rFonts w:ascii="Montserrat" w:hAnsi="Montserrat"/>
          <w:sz w:val="21"/>
          <w:szCs w:val="21"/>
        </w:rPr>
        <w:t xml:space="preserve"> </w:t>
      </w:r>
    </w:p>
    <w:p w14:paraId="5AFECFBD" w14:textId="77777777" w:rsidR="008C44B6" w:rsidRPr="006507A9" w:rsidRDefault="008C44B6" w:rsidP="00C50F0A">
      <w:pPr>
        <w:rPr>
          <w:rFonts w:ascii="Montserrat" w:hAnsi="Montserrat"/>
          <w:b/>
          <w:bCs/>
        </w:rPr>
      </w:pPr>
    </w:p>
    <w:p w14:paraId="18ECA465" w14:textId="08AC0CF8" w:rsidR="00C50F0A" w:rsidRPr="006507A9" w:rsidRDefault="00C50F0A" w:rsidP="002472F3">
      <w:pPr>
        <w:tabs>
          <w:tab w:val="left" w:pos="3570"/>
        </w:tabs>
        <w:rPr>
          <w:rFonts w:ascii="Montserrat" w:hAnsi="Montserrat"/>
          <w:b/>
          <w:bCs/>
          <w:color w:val="4472C4" w:themeColor="accent1"/>
        </w:rPr>
      </w:pPr>
      <w:r w:rsidRPr="006507A9">
        <w:rPr>
          <w:rFonts w:ascii="Montserrat" w:hAnsi="Montserrat"/>
          <w:b/>
          <w:color w:val="4472C4" w:themeColor="accent1"/>
          <w:szCs w:val="21"/>
        </w:rPr>
        <w:t>Parte A:</w:t>
      </w:r>
      <w:r w:rsidR="002472F3">
        <w:rPr>
          <w:rFonts w:ascii="Montserrat" w:hAnsi="Montserrat"/>
          <w:b/>
          <w:color w:val="4472C4" w:themeColor="accent1"/>
          <w:szCs w:val="21"/>
        </w:rPr>
        <w:tab/>
      </w:r>
    </w:p>
    <w:p w14:paraId="496B734F" w14:textId="7F0F0D34" w:rsidR="00C50F0A" w:rsidRPr="006507A9" w:rsidRDefault="00C50F0A" w:rsidP="00C50F0A">
      <w:pPr>
        <w:rPr>
          <w:rFonts w:ascii="Montserrat" w:hAnsi="Montserrat"/>
          <w:sz w:val="21"/>
          <w:szCs w:val="21"/>
        </w:rPr>
      </w:pPr>
    </w:p>
    <w:p w14:paraId="306D575C" w14:textId="77777777" w:rsidR="00C50F0A" w:rsidRPr="006507A9" w:rsidRDefault="00C50F0A" w:rsidP="00C50F0A">
      <w:pPr>
        <w:rPr>
          <w:rFonts w:ascii="Montserrat" w:hAnsi="Montserrat"/>
          <w:b/>
          <w:bCs/>
          <w:sz w:val="21"/>
          <w:szCs w:val="21"/>
        </w:rPr>
      </w:pPr>
    </w:p>
    <w:p w14:paraId="3A337584" w14:textId="7F7A8B22" w:rsidR="00C50F0A" w:rsidRPr="006507A9" w:rsidRDefault="00C50F0A" w:rsidP="00C50F0A">
      <w:pPr>
        <w:rPr>
          <w:rFonts w:ascii="Montserrat" w:hAnsi="Montserrat"/>
          <w:b/>
          <w:bCs/>
        </w:rPr>
      </w:pPr>
      <w:r w:rsidRPr="006507A9">
        <w:rPr>
          <w:rFonts w:ascii="Montserrat" w:hAnsi="Montserrat"/>
          <w:b/>
          <w:color w:val="4472C4" w:themeColor="accent1"/>
          <w:szCs w:val="21"/>
        </w:rPr>
        <w:t>Parte B:</w:t>
      </w:r>
    </w:p>
    <w:p w14:paraId="0E4B0355" w14:textId="65A1109D" w:rsidR="00C50F0A" w:rsidRPr="006507A9" w:rsidRDefault="008C44B6" w:rsidP="00C50F0A">
      <w:pPr>
        <w:rPr>
          <w:rFonts w:ascii="Montserrat" w:hAnsi="Montserrat"/>
          <w:sz w:val="21"/>
          <w:szCs w:val="21"/>
        </w:rPr>
      </w:pPr>
      <w:r w:rsidRPr="006507A9">
        <w:rPr>
          <w:rFonts w:ascii="Montserrat" w:hAnsi="Montserrat"/>
          <w:sz w:val="21"/>
          <w:szCs w:val="21"/>
        </w:rPr>
        <w:t xml:space="preserve"> </w:t>
      </w:r>
    </w:p>
    <w:p w14:paraId="6F075729" w14:textId="0535CCC0" w:rsidR="008C44B6" w:rsidRPr="006507A9" w:rsidRDefault="008C44B6" w:rsidP="008C44B6">
      <w:pPr>
        <w:jc w:val="right"/>
        <w:rPr>
          <w:rFonts w:ascii="Montserrat" w:hAnsi="Montserrat"/>
          <w:color w:val="4472C4" w:themeColor="accent1"/>
          <w:sz w:val="21"/>
          <w:szCs w:val="21"/>
        </w:rPr>
      </w:pPr>
      <w:r w:rsidRPr="006507A9">
        <w:rPr>
          <w:rFonts w:ascii="Montserrat" w:hAnsi="Montserrat"/>
          <w:color w:val="4472C4" w:themeColor="accent1"/>
          <w:sz w:val="21"/>
          <w:szCs w:val="21"/>
        </w:rPr>
        <w:t>(congiuntamente "</w:t>
      </w:r>
      <w:r w:rsidRPr="006507A9">
        <w:rPr>
          <w:rFonts w:ascii="Montserrat" w:hAnsi="Montserrat"/>
          <w:b/>
          <w:i/>
          <w:color w:val="4472C4" w:themeColor="accent1"/>
          <w:sz w:val="21"/>
          <w:szCs w:val="21"/>
        </w:rPr>
        <w:t>le Parti</w:t>
      </w:r>
      <w:r w:rsidRPr="006507A9">
        <w:rPr>
          <w:rFonts w:ascii="Montserrat" w:hAnsi="Montserrat"/>
          <w:color w:val="4472C4" w:themeColor="accent1"/>
          <w:sz w:val="21"/>
          <w:szCs w:val="21"/>
        </w:rPr>
        <w:t>")</w:t>
      </w:r>
    </w:p>
    <w:p w14:paraId="39E65A12" w14:textId="65494F38" w:rsidR="00C50F0A" w:rsidRPr="006507A9" w:rsidRDefault="008C44B6" w:rsidP="00C50F0A">
      <w:pPr>
        <w:rPr>
          <w:rFonts w:ascii="Montserrat" w:hAnsi="Montserrat"/>
          <w:b/>
          <w:bCs/>
          <w:color w:val="4472C4" w:themeColor="accent1"/>
        </w:rPr>
      </w:pPr>
      <w:r w:rsidRPr="006507A9">
        <w:rPr>
          <w:rFonts w:ascii="Montserrat" w:hAnsi="Montserrat"/>
          <w:color w:val="4472C4" w:themeColor="accent1"/>
          <w:szCs w:val="21"/>
        </w:rPr>
        <w:t>Condotto dal</w:t>
      </w:r>
      <w:r w:rsidRPr="006507A9">
        <w:rPr>
          <w:rFonts w:ascii="Montserrat" w:hAnsi="Montserrat"/>
          <w:b/>
          <w:color w:val="4472C4" w:themeColor="accent1"/>
          <w:szCs w:val="21"/>
        </w:rPr>
        <w:t xml:space="preserve"> Mediatore:</w:t>
      </w:r>
    </w:p>
    <w:p w14:paraId="10AB31B5" w14:textId="3418AB03" w:rsidR="008C44B6" w:rsidRPr="006507A9" w:rsidRDefault="008C44B6" w:rsidP="00C50F0A">
      <w:pPr>
        <w:rPr>
          <w:rFonts w:ascii="Montserrat" w:hAnsi="Montserrat"/>
          <w:b/>
          <w:bCs/>
        </w:rPr>
      </w:pPr>
    </w:p>
    <w:p w14:paraId="316559DF" w14:textId="09F5C6CF" w:rsidR="008C44B6" w:rsidRPr="006507A9" w:rsidRDefault="008C44B6" w:rsidP="00C50F0A">
      <w:pPr>
        <w:rPr>
          <w:rFonts w:ascii="Montserrat" w:hAnsi="Montserrat"/>
          <w:b/>
          <w:bCs/>
          <w:color w:val="4472C4" w:themeColor="accent1"/>
        </w:rPr>
      </w:pPr>
      <w:r w:rsidRPr="006507A9">
        <w:rPr>
          <w:rFonts w:ascii="Montserrat" w:hAnsi="Montserrat"/>
          <w:color w:val="4472C4" w:themeColor="accent1"/>
          <w:szCs w:val="21"/>
        </w:rPr>
        <w:t>Il</w:t>
      </w:r>
      <w:r w:rsidRPr="006507A9">
        <w:rPr>
          <w:rFonts w:ascii="Montserrat" w:hAnsi="Montserrat"/>
          <w:b/>
          <w:color w:val="4472C4" w:themeColor="accent1"/>
          <w:szCs w:val="21"/>
        </w:rPr>
        <w:t xml:space="preserve"> Giorno:</w:t>
      </w:r>
    </w:p>
    <w:p w14:paraId="33E0BBB5" w14:textId="34D8A853" w:rsidR="008C44B6" w:rsidRPr="006507A9" w:rsidRDefault="008C44B6" w:rsidP="00C50F0A">
      <w:pPr>
        <w:rPr>
          <w:rFonts w:ascii="Montserrat" w:hAnsi="Montserrat"/>
          <w:b/>
          <w:bCs/>
        </w:rPr>
      </w:pPr>
    </w:p>
    <w:p w14:paraId="76BE49AC" w14:textId="7757135C" w:rsidR="008C44B6" w:rsidRPr="006507A9" w:rsidRDefault="008C44B6" w:rsidP="00C50F0A">
      <w:pPr>
        <w:rPr>
          <w:rFonts w:ascii="Montserrat" w:hAnsi="Montserrat"/>
        </w:rPr>
      </w:pPr>
      <w:r w:rsidRPr="006507A9">
        <w:rPr>
          <w:rFonts w:ascii="Montserrat" w:hAnsi="Montserrat"/>
          <w:szCs w:val="21"/>
        </w:rPr>
        <w:t>Da rilasciare dal CEDR alle Parti dopo il completamento della Mediazione e non oltre sessanta (60) giorni lavorativi dal ricevimento del Modulo di Domanda dalla Parte 1</w:t>
      </w:r>
    </w:p>
    <w:p w14:paraId="628E9832" w14:textId="09FB6204" w:rsidR="001F4B46" w:rsidRPr="006507A9" w:rsidRDefault="001F4B46" w:rsidP="00C50F0A">
      <w:pPr>
        <w:rPr>
          <w:rFonts w:ascii="Montserrat" w:hAnsi="Montserrat"/>
        </w:rPr>
      </w:pPr>
    </w:p>
    <w:p w14:paraId="0BEBF684" w14:textId="765CEF3B" w:rsidR="001F4B46" w:rsidRPr="006507A9" w:rsidRDefault="001F4B46" w:rsidP="00C50F0A">
      <w:pPr>
        <w:rPr>
          <w:rFonts w:ascii="Montserrat" w:hAnsi="Montserrat"/>
        </w:rPr>
      </w:pPr>
    </w:p>
    <w:p w14:paraId="66529CFF" w14:textId="0A5DD881" w:rsidR="001F4B46" w:rsidRPr="006507A9" w:rsidRDefault="001F4B46" w:rsidP="00C50F0A">
      <w:pPr>
        <w:rPr>
          <w:rFonts w:ascii="Montserrat" w:hAnsi="Montserrat"/>
        </w:rPr>
      </w:pPr>
    </w:p>
    <w:p w14:paraId="4D4775A0" w14:textId="49784DC5" w:rsidR="001F4B46" w:rsidRPr="006507A9" w:rsidRDefault="001F4B46" w:rsidP="00C50F0A">
      <w:pPr>
        <w:rPr>
          <w:rFonts w:ascii="Montserrat" w:hAnsi="Montserrat"/>
        </w:rPr>
      </w:pPr>
    </w:p>
    <w:p w14:paraId="274C65D2" w14:textId="38EAE84E" w:rsidR="001F4B46" w:rsidRPr="006507A9" w:rsidRDefault="001F4B46" w:rsidP="00C50F0A">
      <w:pPr>
        <w:rPr>
          <w:rFonts w:ascii="Montserrat" w:hAnsi="Montserrat"/>
        </w:rPr>
      </w:pPr>
    </w:p>
    <w:p w14:paraId="26DEC8F6" w14:textId="4BD049ED" w:rsidR="001F4B46" w:rsidRPr="006507A9" w:rsidRDefault="001F4B46" w:rsidP="00C50F0A">
      <w:pPr>
        <w:rPr>
          <w:rFonts w:ascii="Montserrat" w:hAnsi="Montserrat"/>
        </w:rPr>
      </w:pPr>
    </w:p>
    <w:p w14:paraId="10B0EAA8" w14:textId="3CCC00C7" w:rsidR="001F4B46" w:rsidRPr="006507A9" w:rsidRDefault="003A588A" w:rsidP="00C50F0A">
      <w:pPr>
        <w:rPr>
          <w:rFonts w:ascii="Montserrat" w:hAnsi="Montserrat"/>
        </w:rPr>
      </w:pPr>
      <w:r w:rsidRPr="006507A9">
        <w:rPr>
          <w:rFonts w:ascii="Montserrat" w:hAnsi="Montserrat"/>
          <w:szCs w:val="21"/>
        </w:rPr>
        <w:t>.</w:t>
      </w:r>
    </w:p>
    <w:p w14:paraId="67A6860C" w14:textId="7DB6C981" w:rsidR="001F4B46" w:rsidRPr="006507A9" w:rsidRDefault="001F4B46" w:rsidP="00C50F0A">
      <w:pPr>
        <w:rPr>
          <w:rFonts w:ascii="Montserrat" w:hAnsi="Montserrat"/>
        </w:rPr>
      </w:pPr>
    </w:p>
    <w:p w14:paraId="685D5604" w14:textId="02A0EABB" w:rsidR="003A588A" w:rsidRPr="006507A9" w:rsidRDefault="003A588A" w:rsidP="006507A9">
      <w:pPr>
        <w:rPr>
          <w:rFonts w:ascii="Montserrat" w:hAnsi="Montserrat"/>
          <w:b/>
          <w:bCs/>
          <w:i/>
          <w:iCs/>
        </w:rPr>
      </w:pPr>
      <w:r w:rsidRPr="006507A9">
        <w:rPr>
          <w:rFonts w:ascii="Montserrat" w:hAnsi="Montserrat"/>
          <w:szCs w:val="21"/>
        </w:rPr>
        <w:t>[</w:t>
      </w:r>
      <w:r w:rsidRPr="006507A9">
        <w:rPr>
          <w:rFonts w:ascii="Montserrat" w:hAnsi="Montserrat"/>
          <w:b/>
          <w:i/>
          <w:szCs w:val="21"/>
        </w:rPr>
        <w:t>Da includere se opportuno.</w:t>
      </w:r>
      <w:r w:rsidRPr="006507A9">
        <w:rPr>
          <w:rFonts w:ascii="Montserrat" w:hAnsi="Montserrat"/>
          <w:szCs w:val="21"/>
        </w:rPr>
        <w:t>]</w:t>
      </w:r>
    </w:p>
    <w:p w14:paraId="6CC2CBA4" w14:textId="367D954F" w:rsidR="001F4B46" w:rsidRPr="006507A9" w:rsidRDefault="001F4B46" w:rsidP="00C50F0A">
      <w:pPr>
        <w:rPr>
          <w:rFonts w:ascii="Montserrat SemiBold" w:hAnsi="Montserrat SemiBold"/>
          <w:color w:val="4472C4" w:themeColor="accent1"/>
          <w:sz w:val="28"/>
          <w:szCs w:val="28"/>
        </w:rPr>
      </w:pPr>
      <w:r w:rsidRPr="006507A9">
        <w:rPr>
          <w:rFonts w:ascii="Montserrat SemiBold" w:hAnsi="Montserrat SemiBold"/>
          <w:color w:val="4472C4" w:themeColor="accent1"/>
          <w:sz w:val="28"/>
          <w:szCs w:val="21"/>
        </w:rPr>
        <w:t>Qualora sia stata convenuta la composizione di tutti i contenziosi</w:t>
      </w:r>
    </w:p>
    <w:p w14:paraId="7044B019" w14:textId="47FAB616" w:rsidR="001F4B46" w:rsidRPr="006507A9" w:rsidRDefault="001F4B46" w:rsidP="00C50F0A">
      <w:pPr>
        <w:rPr>
          <w:rFonts w:ascii="Montserrat" w:hAnsi="Montserrat"/>
        </w:rPr>
      </w:pPr>
      <w:r w:rsidRPr="006507A9">
        <w:rPr>
          <w:rFonts w:ascii="Montserrat" w:hAnsi="Montserrat"/>
          <w:szCs w:val="21"/>
        </w:rPr>
        <w:t>A seguito dei tentativi di composizione della controversia tra le Parti tramite il Processo di Mediazione Google P2B, la presente dichiarazione di esito attesta l'accordo delle Parti di porre effettivamente termine alla controversia.</w:t>
      </w:r>
    </w:p>
    <w:p w14:paraId="1FCF2BF3" w14:textId="69D5C8D0" w:rsidR="001F4B46" w:rsidRPr="006507A9" w:rsidRDefault="001F4B46" w:rsidP="00C50F0A">
      <w:pPr>
        <w:rPr>
          <w:rFonts w:ascii="Montserrat" w:hAnsi="Montserrat"/>
        </w:rPr>
      </w:pPr>
    </w:p>
    <w:p w14:paraId="4985D4F7" w14:textId="2B4646E2" w:rsidR="001F4B46" w:rsidRPr="006507A9" w:rsidRDefault="001F4B46" w:rsidP="00C50F0A">
      <w:pPr>
        <w:rPr>
          <w:rFonts w:ascii="Montserrat" w:hAnsi="Montserrat"/>
        </w:rPr>
      </w:pPr>
      <w:r w:rsidRPr="006507A9">
        <w:rPr>
          <w:rFonts w:ascii="Montserrat" w:hAnsi="Montserrat"/>
          <w:szCs w:val="21"/>
        </w:rPr>
        <w:t>I termini di composizione sono riportati integralmente nell'Accordo di Composizione sottoscritto dalle Parti.</w:t>
      </w:r>
    </w:p>
    <w:p w14:paraId="26E394F4" w14:textId="77777777" w:rsidR="001F4B46" w:rsidRPr="006507A9" w:rsidRDefault="001F4B46" w:rsidP="00C50F0A">
      <w:pPr>
        <w:rPr>
          <w:rFonts w:ascii="Montserrat" w:hAnsi="Montserrat"/>
        </w:rPr>
      </w:pPr>
    </w:p>
    <w:p w14:paraId="046A6AF2" w14:textId="0DD53D7F" w:rsidR="001F4B46" w:rsidRPr="006507A9" w:rsidRDefault="001F4B46" w:rsidP="00C50F0A">
      <w:pPr>
        <w:rPr>
          <w:rFonts w:ascii="Montserrat" w:hAnsi="Montserrat"/>
          <w:b/>
          <w:bCs/>
        </w:rPr>
      </w:pPr>
      <w:r w:rsidRPr="006507A9">
        <w:rPr>
          <w:rFonts w:ascii="Montserrat" w:hAnsi="Montserrat"/>
          <w:b/>
          <w:szCs w:val="21"/>
        </w:rPr>
        <w:t>OPPURE</w:t>
      </w:r>
    </w:p>
    <w:p w14:paraId="48A4DF4B" w14:textId="781715E3" w:rsidR="001F4B46" w:rsidRPr="006507A9" w:rsidRDefault="001F4B46" w:rsidP="00C50F0A">
      <w:pPr>
        <w:rPr>
          <w:rFonts w:ascii="Montserrat" w:hAnsi="Montserrat"/>
        </w:rPr>
      </w:pPr>
    </w:p>
    <w:p w14:paraId="28AF96E8" w14:textId="5E424118" w:rsidR="001F4B46" w:rsidRPr="006507A9" w:rsidRDefault="001F4B46" w:rsidP="00C50F0A">
      <w:pPr>
        <w:rPr>
          <w:rFonts w:ascii="Montserrat SemiBold" w:hAnsi="Montserrat SemiBold"/>
          <w:color w:val="4472C4" w:themeColor="accent1"/>
          <w:sz w:val="28"/>
          <w:szCs w:val="28"/>
        </w:rPr>
      </w:pPr>
      <w:r w:rsidRPr="006507A9">
        <w:rPr>
          <w:rFonts w:ascii="Montserrat SemiBold" w:hAnsi="Montserrat SemiBold"/>
          <w:color w:val="4472C4" w:themeColor="accent1"/>
          <w:sz w:val="28"/>
          <w:szCs w:val="21"/>
        </w:rPr>
        <w:t>Qualora sia stata convenuta la composizione parziale</w:t>
      </w:r>
    </w:p>
    <w:p w14:paraId="2EC82B22" w14:textId="3A1E46CE" w:rsidR="001F4B46" w:rsidRPr="006507A9" w:rsidRDefault="001F4B46" w:rsidP="00C50F0A">
      <w:pPr>
        <w:rPr>
          <w:rFonts w:ascii="Montserrat" w:hAnsi="Montserrat"/>
        </w:rPr>
      </w:pPr>
      <w:r w:rsidRPr="006507A9">
        <w:rPr>
          <w:rFonts w:ascii="Montserrat" w:hAnsi="Montserrat"/>
          <w:szCs w:val="21"/>
        </w:rPr>
        <w:t>A seguito dei tentativi di composizione della controversia tra le Parti tramite il Processo di Mediazione Google P2B, la presente dichiarazione di esito attesta che le Parti hanno raggiunto una composizione sui seguenti contenziosi:</w:t>
      </w:r>
    </w:p>
    <w:p w14:paraId="0700683E" w14:textId="06DD8DAC" w:rsidR="001F4B46" w:rsidRPr="006507A9" w:rsidRDefault="003A588A" w:rsidP="00C50F0A">
      <w:pPr>
        <w:rPr>
          <w:rFonts w:ascii="Montserrat" w:hAnsi="Montserrat"/>
        </w:rPr>
      </w:pPr>
      <w:r w:rsidRPr="006507A9">
        <w:rPr>
          <w:rFonts w:ascii="Montserrat" w:hAnsi="Montserrat"/>
          <w:szCs w:val="21"/>
        </w:rPr>
        <w:t>[</w:t>
      </w:r>
      <w:r w:rsidRPr="006507A9">
        <w:rPr>
          <w:rFonts w:ascii="Montserrat" w:hAnsi="Montserrat"/>
          <w:b/>
          <w:i/>
          <w:szCs w:val="21"/>
        </w:rPr>
        <w:t>Le parti devono concordare i termini da inserire.</w:t>
      </w:r>
      <w:r w:rsidRPr="006507A9">
        <w:rPr>
          <w:rFonts w:ascii="Montserrat" w:hAnsi="Montserrat"/>
          <w:szCs w:val="21"/>
        </w:rPr>
        <w:t>]</w:t>
      </w:r>
    </w:p>
    <w:p w14:paraId="7C90AA31" w14:textId="64DC3DFD" w:rsidR="003A588A" w:rsidRPr="006507A9" w:rsidRDefault="003A588A" w:rsidP="00C50F0A">
      <w:pPr>
        <w:rPr>
          <w:rFonts w:ascii="Montserrat" w:hAnsi="Montserrat"/>
        </w:rPr>
      </w:pPr>
      <w:r w:rsidRPr="006507A9">
        <w:rPr>
          <w:rFonts w:ascii="Montserrat" w:hAnsi="Montserrat"/>
          <w:szCs w:val="21"/>
        </w:rPr>
        <w:t>La mediazione può considerarsi terminata.</w:t>
      </w:r>
    </w:p>
    <w:p w14:paraId="304E8EEB" w14:textId="2412F9A8" w:rsidR="001F4B46" w:rsidRPr="006507A9" w:rsidRDefault="001F4B46" w:rsidP="00C50F0A">
      <w:pPr>
        <w:rPr>
          <w:rFonts w:ascii="Montserrat" w:hAnsi="Montserrat"/>
          <w:b/>
          <w:bCs/>
        </w:rPr>
      </w:pPr>
      <w:r w:rsidRPr="006507A9">
        <w:rPr>
          <w:rFonts w:ascii="Montserrat" w:hAnsi="Montserrat"/>
          <w:b/>
          <w:szCs w:val="21"/>
        </w:rPr>
        <w:t xml:space="preserve">OPPURE </w:t>
      </w:r>
    </w:p>
    <w:p w14:paraId="0234E895" w14:textId="42CB5EBE" w:rsidR="001F4B46" w:rsidRPr="006507A9" w:rsidRDefault="001F4B46" w:rsidP="00C50F0A">
      <w:pPr>
        <w:rPr>
          <w:rFonts w:ascii="Montserrat" w:hAnsi="Montserrat"/>
        </w:rPr>
      </w:pPr>
    </w:p>
    <w:p w14:paraId="41B0F3F7" w14:textId="77777777" w:rsidR="004271EA" w:rsidRPr="006507A9" w:rsidRDefault="004271EA" w:rsidP="00C50F0A">
      <w:pPr>
        <w:rPr>
          <w:rFonts w:ascii="Montserrat SemiBold" w:hAnsi="Montserrat SemiBold"/>
          <w:color w:val="4472C4" w:themeColor="accent1"/>
          <w:sz w:val="28"/>
          <w:szCs w:val="28"/>
        </w:rPr>
      </w:pPr>
    </w:p>
    <w:p w14:paraId="68BE2716" w14:textId="77777777" w:rsidR="004271EA" w:rsidRPr="006507A9" w:rsidRDefault="004271EA" w:rsidP="00C50F0A">
      <w:pPr>
        <w:rPr>
          <w:rFonts w:ascii="Montserrat SemiBold" w:hAnsi="Montserrat SemiBold"/>
          <w:color w:val="4472C4" w:themeColor="accent1"/>
          <w:sz w:val="28"/>
          <w:szCs w:val="28"/>
        </w:rPr>
      </w:pPr>
    </w:p>
    <w:p w14:paraId="0EFE64DD" w14:textId="3C8C2D99" w:rsidR="001F4B46" w:rsidRPr="006507A9" w:rsidRDefault="001F4B46" w:rsidP="00C50F0A">
      <w:pPr>
        <w:rPr>
          <w:rFonts w:ascii="Montserrat SemiBold" w:hAnsi="Montserrat SemiBold"/>
          <w:color w:val="4472C4" w:themeColor="accent1"/>
          <w:sz w:val="28"/>
          <w:szCs w:val="28"/>
        </w:rPr>
      </w:pPr>
      <w:r w:rsidRPr="006507A9">
        <w:rPr>
          <w:rFonts w:ascii="Montserrat SemiBold" w:hAnsi="Montserrat SemiBold"/>
          <w:color w:val="4472C4" w:themeColor="accent1"/>
          <w:sz w:val="28"/>
          <w:szCs w:val="21"/>
        </w:rPr>
        <w:t>Qualora non sia stata convenuta la composizione dei contenziosi.</w:t>
      </w:r>
    </w:p>
    <w:p w14:paraId="7A3A39FC" w14:textId="2A4D693B" w:rsidR="003A588A" w:rsidRPr="006507A9" w:rsidRDefault="001F4B46" w:rsidP="003A588A">
      <w:pPr>
        <w:rPr>
          <w:rFonts w:ascii="Montserrat" w:hAnsi="Montserrat"/>
        </w:rPr>
      </w:pPr>
      <w:r w:rsidRPr="006507A9">
        <w:rPr>
          <w:rFonts w:ascii="Montserrat" w:hAnsi="Montserrat"/>
          <w:szCs w:val="21"/>
        </w:rPr>
        <w:t>A seguito dei tentativi delle Parti di risolvere la loro controversia tramite il Processo di Mediazione Google P2B, la presente dichiarazione di esito attesta che le Parti non sono state in grado di raggiungere un accordo su nessun contenzioso in controversia.  La mediazione può considerarsi terminata.</w:t>
      </w:r>
    </w:p>
    <w:p w14:paraId="60538482" w14:textId="26CF63EC" w:rsidR="001F4B46" w:rsidRPr="006507A9" w:rsidRDefault="001F4B46" w:rsidP="00C50F0A">
      <w:pPr>
        <w:rPr>
          <w:rFonts w:ascii="Montserrat SemiBold" w:hAnsi="Montserrat SemiBold"/>
          <w:color w:val="4472C4" w:themeColor="accent1"/>
          <w:sz w:val="28"/>
          <w:szCs w:val="28"/>
        </w:rPr>
      </w:pPr>
    </w:p>
    <w:sectPr w:rsidR="001F4B46" w:rsidRPr="006507A9" w:rsidSect="004716F1">
      <w:headerReference w:type="even" r:id="rId8"/>
      <w:headerReference w:type="default" r:id="rId9"/>
      <w:footerReference w:type="default" r:id="rId10"/>
      <w:headerReference w:type="first" r:id="rId11"/>
      <w:pgSz w:w="11906" w:h="16838" w:code="9"/>
      <w:pgMar w:top="1843" w:right="851" w:bottom="2127"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2F945" w14:textId="77777777" w:rsidR="00F40396" w:rsidRDefault="00F40396" w:rsidP="001A6AB8">
      <w:pPr>
        <w:spacing w:after="0" w:line="240" w:lineRule="auto"/>
      </w:pPr>
      <w:r>
        <w:separator/>
      </w:r>
    </w:p>
  </w:endnote>
  <w:endnote w:type="continuationSeparator" w:id="0">
    <w:p w14:paraId="0E3AF2AB" w14:textId="77777777" w:rsidR="00F40396" w:rsidRDefault="00F40396"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panose1 w:val="00000500000000000000"/>
    <w:charset w:val="00"/>
    <w:family w:val="modern"/>
    <w:notTrueType/>
    <w:pitch w:val="variable"/>
    <w:sig w:usb0="2000020F" w:usb1="00000003" w:usb2="00000000" w:usb3="00000000" w:csb0="00000197" w:csb1="00000000"/>
  </w:font>
  <w:font w:name="Montserrat SemiBold">
    <w:altName w:val="Calibri"/>
    <w:panose1 w:val="00000700000000000000"/>
    <w:charset w:val="00"/>
    <w:family w:val="modern"/>
    <w:notTrueType/>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480"/>
      <w:gridCol w:w="4854"/>
    </w:tblGrid>
    <w:tr w:rsidR="00976771" w:rsidRPr="004F7CDE" w14:paraId="42B94F7D" w14:textId="77777777" w:rsidTr="005364BD">
      <w:trPr>
        <w:gridAfter w:val="1"/>
        <w:wAfter w:w="4854" w:type="dxa"/>
        <w:trHeight w:val="442"/>
      </w:trPr>
      <w:tc>
        <w:tcPr>
          <w:tcW w:w="2724" w:type="dxa"/>
          <w:tcBorders>
            <w:right w:val="single" w:sz="4" w:space="0" w:color="BFBFBF" w:themeColor="background1" w:themeShade="BF"/>
          </w:tcBorders>
        </w:tcPr>
        <w:p w14:paraId="445452C8" w14:textId="0E8FFC31" w:rsidR="00976771" w:rsidRPr="002472F3" w:rsidRDefault="00976771" w:rsidP="004F7CDE">
          <w:pPr>
            <w:pStyle w:val="Footer"/>
            <w:spacing w:before="100" w:beforeAutospacing="1"/>
            <w:rPr>
              <w:rFonts w:ascii="Montserrat SemiBold" w:hAnsi="Montserrat SemiBold" w:cs="Montserrat SemiBold"/>
              <w:b/>
              <w:bCs/>
              <w:color w:val="FFFFFF" w:themeColor="background1"/>
              <w:sz w:val="16"/>
              <w:szCs w:val="16"/>
              <w:lang w:val="en-GB"/>
            </w:rPr>
          </w:pPr>
          <w:r w:rsidRPr="002472F3">
            <w:rPr>
              <w:rFonts w:ascii="Montserrat SemiBold" w:hAnsi="Montserrat SemiBold"/>
              <w:b/>
              <w:color w:val="FFFFFF" w:themeColor="background1"/>
              <w:sz w:val="16"/>
              <w:lang w:val="en-GB"/>
            </w:rPr>
            <w:t>Centre for Effective</w:t>
          </w:r>
        </w:p>
        <w:p w14:paraId="61B7454B" w14:textId="77777777" w:rsidR="00976771" w:rsidRPr="002472F3" w:rsidRDefault="00976771" w:rsidP="00877D33">
          <w:pPr>
            <w:pStyle w:val="Footer"/>
            <w:spacing w:before="60"/>
            <w:rPr>
              <w:rFonts w:ascii="Montserrat SemiBold" w:hAnsi="Montserrat SemiBold" w:cs="Montserrat SemiBold"/>
              <w:b/>
              <w:bCs/>
              <w:color w:val="FFFFFF" w:themeColor="background1"/>
              <w:sz w:val="16"/>
              <w:szCs w:val="16"/>
              <w:lang w:val="en-GB"/>
            </w:rPr>
          </w:pPr>
          <w:r w:rsidRPr="002472F3">
            <w:rPr>
              <w:rFonts w:ascii="Montserrat SemiBold" w:hAnsi="Montserrat SemiBold"/>
              <w:b/>
              <w:color w:val="FFFFFF" w:themeColor="background1"/>
              <w:sz w:val="16"/>
              <w:lang w:val="en-GB"/>
            </w:rPr>
            <w:t>Dispute Resolution</w:t>
          </w:r>
        </w:p>
        <w:p w14:paraId="6BF14AC7" w14:textId="29F620B0" w:rsidR="00976771" w:rsidRPr="002472F3" w:rsidRDefault="002472F3" w:rsidP="00877D33">
          <w:pPr>
            <w:pStyle w:val="Footer"/>
            <w:spacing w:before="60"/>
            <w:rPr>
              <w:rFonts w:ascii="Montserrat" w:hAnsi="Montserrat" w:cs="Montserrat"/>
              <w:color w:val="FFFFFF" w:themeColor="background1"/>
              <w:sz w:val="16"/>
              <w:szCs w:val="16"/>
              <w:lang w:val="en-GB"/>
            </w:rPr>
          </w:pPr>
          <w:r w:rsidRPr="002472F3">
            <w:rPr>
              <w:rFonts w:ascii="Montserrat" w:hAnsi="Montserrat"/>
              <w:color w:val="FFFFFF" w:themeColor="background1"/>
              <w:sz w:val="16"/>
              <w:lang w:val="en-GB"/>
            </w:rPr>
            <w:t>100 St. Paul’s Churchyard</w:t>
          </w:r>
        </w:p>
        <w:p w14:paraId="2E6672D2" w14:textId="1B475928" w:rsidR="00976771" w:rsidRPr="002472F3" w:rsidRDefault="00976771" w:rsidP="00877D33">
          <w:pPr>
            <w:pStyle w:val="Footer"/>
            <w:spacing w:before="60"/>
            <w:rPr>
              <w:rFonts w:ascii="Montserrat" w:hAnsi="Montserrat" w:cs="Montserrat"/>
              <w:color w:val="FFFFFF" w:themeColor="background1"/>
              <w:sz w:val="16"/>
              <w:szCs w:val="16"/>
              <w:lang w:val="en-GB"/>
            </w:rPr>
          </w:pPr>
          <w:proofErr w:type="spellStart"/>
          <w:r w:rsidRPr="002472F3">
            <w:rPr>
              <w:rFonts w:ascii="Montserrat" w:hAnsi="Montserrat"/>
              <w:color w:val="FFFFFF" w:themeColor="background1"/>
              <w:sz w:val="16"/>
              <w:lang w:val="en-GB"/>
            </w:rPr>
            <w:t>Londra</w:t>
          </w:r>
          <w:proofErr w:type="spellEnd"/>
          <w:r w:rsidRPr="002472F3">
            <w:rPr>
              <w:rFonts w:ascii="Montserrat" w:hAnsi="Montserrat"/>
              <w:color w:val="FFFFFF" w:themeColor="background1"/>
              <w:sz w:val="16"/>
              <w:lang w:val="en-GB"/>
            </w:rPr>
            <w:t xml:space="preserve"> EC4</w:t>
          </w:r>
          <w:r w:rsidR="002472F3" w:rsidRPr="002472F3">
            <w:rPr>
              <w:rFonts w:ascii="Montserrat" w:hAnsi="Montserrat"/>
              <w:color w:val="FFFFFF" w:themeColor="background1"/>
              <w:sz w:val="16"/>
              <w:lang w:val="en-GB"/>
            </w:rPr>
            <w:t>M</w:t>
          </w:r>
          <w:r w:rsidR="002472F3">
            <w:rPr>
              <w:rFonts w:ascii="Montserrat" w:hAnsi="Montserrat"/>
              <w:color w:val="FFFFFF" w:themeColor="background1"/>
              <w:sz w:val="16"/>
              <w:lang w:val="en-GB"/>
            </w:rPr>
            <w:t xml:space="preserve"> 8BU</w:t>
          </w:r>
        </w:p>
      </w:tc>
      <w:tc>
        <w:tcPr>
          <w:tcW w:w="3480" w:type="dxa"/>
          <w:tcBorders>
            <w:left w:val="single" w:sz="4" w:space="0" w:color="BFBFBF" w:themeColor="background1" w:themeShade="BF"/>
            <w:right w:val="single" w:sz="4" w:space="0" w:color="BFBFBF" w:themeColor="background1" w:themeShade="BF"/>
          </w:tcBorders>
        </w:tcPr>
        <w:p w14:paraId="41B4CABE" w14:textId="76C157F1" w:rsidR="00976771" w:rsidRPr="002472F3" w:rsidRDefault="00976771" w:rsidP="004F7CDE">
          <w:pPr>
            <w:pBdr>
              <w:left w:val="single" w:sz="4" w:space="4" w:color="auto"/>
            </w:pBdr>
            <w:spacing w:before="100" w:beforeAutospacing="1"/>
            <w:rPr>
              <w:rFonts w:ascii="Montserrat" w:hAnsi="Montserrat" w:cs="Arial"/>
              <w:color w:val="FFFFFF" w:themeColor="background1"/>
              <w:sz w:val="16"/>
              <w:szCs w:val="16"/>
              <w:lang w:val="de-DE"/>
            </w:rPr>
          </w:pPr>
          <w:r w:rsidRPr="002472F3">
            <w:rPr>
              <w:rFonts w:ascii="Montserrat" w:hAnsi="Montserrat"/>
              <w:color w:val="FFFFFF" w:themeColor="background1"/>
              <w:sz w:val="16"/>
              <w:lang w:val="en-GB"/>
            </w:rPr>
            <w:t xml:space="preserve">   </w:t>
          </w:r>
          <w:r w:rsidRPr="002472F3">
            <w:rPr>
              <w:rFonts w:ascii="Montserrat" w:hAnsi="Montserrat"/>
              <w:color w:val="FFFFFF" w:themeColor="background1"/>
              <w:sz w:val="16"/>
              <w:lang w:val="de-DE"/>
            </w:rPr>
            <w:t>T:  +44 (0)20 7536 6000</w:t>
          </w:r>
        </w:p>
        <w:p w14:paraId="4FD2C4BF" w14:textId="716987AF" w:rsidR="00976771" w:rsidRPr="002472F3" w:rsidRDefault="00976771" w:rsidP="00877D33">
          <w:pPr>
            <w:pBdr>
              <w:left w:val="single" w:sz="4" w:space="4" w:color="auto"/>
            </w:pBdr>
            <w:spacing w:before="60"/>
            <w:rPr>
              <w:rFonts w:ascii="Montserrat" w:hAnsi="Montserrat" w:cs="Arial"/>
              <w:color w:val="FFFFFF" w:themeColor="background1"/>
              <w:sz w:val="16"/>
              <w:szCs w:val="16"/>
              <w:lang w:val="de-DE"/>
            </w:rPr>
          </w:pPr>
          <w:r w:rsidRPr="002472F3">
            <w:rPr>
              <w:rFonts w:ascii="Montserrat" w:hAnsi="Montserrat"/>
              <w:color w:val="FFFFFF" w:themeColor="background1"/>
              <w:sz w:val="16"/>
              <w:lang w:val="de-DE"/>
            </w:rPr>
            <w:t xml:space="preserve">   </w:t>
          </w:r>
          <w:proofErr w:type="spellStart"/>
          <w:r w:rsidRPr="002472F3">
            <w:rPr>
              <w:rFonts w:ascii="Montserrat" w:hAnsi="Montserrat"/>
              <w:color w:val="FFFFFF" w:themeColor="background1"/>
              <w:sz w:val="16"/>
              <w:lang w:val="de-DE"/>
            </w:rPr>
            <w:t>Sito</w:t>
          </w:r>
          <w:proofErr w:type="spellEnd"/>
          <w:r w:rsidRPr="002472F3">
            <w:rPr>
              <w:rFonts w:ascii="Montserrat" w:hAnsi="Montserrat"/>
              <w:color w:val="FFFFFF" w:themeColor="background1"/>
              <w:sz w:val="16"/>
              <w:lang w:val="de-DE"/>
            </w:rPr>
            <w:t xml:space="preserve"> Web: </w:t>
          </w:r>
          <w:hyperlink r:id="rId1" w:history="1">
            <w:r w:rsidRPr="002472F3">
              <w:rPr>
                <w:rStyle w:val="Hyperlink"/>
                <w:rFonts w:ascii="Montserrat" w:hAnsi="Montserrat"/>
                <w:color w:val="FFFFFF" w:themeColor="background1"/>
                <w:sz w:val="16"/>
                <w:szCs w:val="16"/>
                <w:u w:val="none"/>
                <w:lang w:val="de-DE"/>
              </w:rPr>
              <w:t>www.cedr.com/mediation/google</w:t>
            </w:r>
          </w:hyperlink>
          <w:r w:rsidRPr="002472F3">
            <w:rPr>
              <w:rFonts w:ascii="Montserrat" w:hAnsi="Montserrat"/>
              <w:color w:val="FFFFFF" w:themeColor="background1"/>
              <w:sz w:val="16"/>
              <w:lang w:val="de-DE"/>
            </w:rPr>
            <w:t xml:space="preserve"> </w:t>
          </w:r>
        </w:p>
        <w:p w14:paraId="63D2B88A" w14:textId="37FD486C" w:rsidR="00976771" w:rsidRPr="00C50F0A" w:rsidRDefault="00976771" w:rsidP="00877D33">
          <w:pPr>
            <w:pBdr>
              <w:left w:val="single" w:sz="4" w:space="4" w:color="auto"/>
            </w:pBdr>
            <w:spacing w:before="60"/>
            <w:rPr>
              <w:rFonts w:ascii="Montserrat" w:hAnsi="Montserrat" w:cs="Arial"/>
              <w:color w:val="FFFFFF" w:themeColor="background1"/>
              <w:sz w:val="16"/>
              <w:szCs w:val="16"/>
            </w:rPr>
          </w:pPr>
          <w:r w:rsidRPr="002472F3">
            <w:rPr>
              <w:rFonts w:ascii="Montserrat" w:hAnsi="Montserrat"/>
              <w:color w:val="FFFFFF" w:themeColor="background1"/>
              <w:sz w:val="16"/>
              <w:lang w:val="de-DE"/>
            </w:rPr>
            <w:t xml:space="preserve">   </w:t>
          </w:r>
          <w:r>
            <w:rPr>
              <w:rFonts w:ascii="Montserrat" w:hAnsi="Montserrat"/>
              <w:color w:val="FFFFFF" w:themeColor="background1"/>
              <w:sz w:val="16"/>
            </w:rPr>
            <w:t>E-mail:  adr@cedr.com</w:t>
          </w:r>
        </w:p>
        <w:p w14:paraId="73D20DFB" w14:textId="19521B85" w:rsidR="00976771" w:rsidRPr="004F7CDE" w:rsidRDefault="00976771"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w:t>
          </w:r>
        </w:p>
        <w:p w14:paraId="2B4FBDB4" w14:textId="3D7248A5" w:rsidR="00976771" w:rsidRPr="004F7CDE" w:rsidRDefault="00976771" w:rsidP="00877D33">
          <w:pPr>
            <w:pStyle w:val="Footer"/>
            <w:spacing w:before="60"/>
            <w:rPr>
              <w:rFonts w:ascii="Montserrat" w:hAnsi="Montserrat"/>
              <w:color w:val="FFFFFF" w:themeColor="background1"/>
              <w:sz w:val="16"/>
              <w:szCs w:val="16"/>
            </w:rPr>
          </w:pPr>
        </w:p>
      </w:tc>
    </w:tr>
    <w:tr w:rsidR="004F7CDE" w:rsidRPr="004F7CDE" w14:paraId="514FFAB6" w14:textId="77777777" w:rsidTr="005364BD">
      <w:trPr>
        <w:trHeight w:val="66"/>
      </w:trPr>
      <w:tc>
        <w:tcPr>
          <w:tcW w:w="11058" w:type="dxa"/>
          <w:gridSpan w:val="3"/>
        </w:tcPr>
        <w:p w14:paraId="3426D897" w14:textId="509872FD" w:rsidR="004F7CDE" w:rsidRPr="004F7CDE" w:rsidRDefault="004F7CDE" w:rsidP="004F7CDE">
          <w:pPr>
            <w:pStyle w:val="BasicParagraph"/>
            <w:tabs>
              <w:tab w:val="left" w:pos="300"/>
            </w:tabs>
            <w:jc w:val="right"/>
            <w:rPr>
              <w:rFonts w:ascii="Montserrat" w:hAnsi="Montserrat" w:cs="Montserrat"/>
              <w:color w:val="FFFFFF" w:themeColor="background1"/>
              <w:sz w:val="10"/>
              <w:szCs w:val="10"/>
            </w:rPr>
          </w:pPr>
          <w:r>
            <w:rPr>
              <w:rFonts w:ascii="Montserrat" w:hAnsi="Montserrat"/>
              <w:color w:val="FFFFFF" w:themeColor="background1"/>
              <w:sz w:val="10"/>
            </w:rPr>
            <w:t>Registrato in Inghilterra n. 2422813     Ente Benefico Registrato n. 1060369      © CEDR 2020</w:t>
          </w:r>
        </w:p>
      </w:tc>
    </w:tr>
  </w:tbl>
  <w:p w14:paraId="61D39DD3" w14:textId="44CA9BC6" w:rsidR="00EE77D9" w:rsidRPr="004F7CDE" w:rsidRDefault="004F7CDE" w:rsidP="00D62D15">
    <w:pPr>
      <w:pStyle w:val="Footer"/>
      <w:rPr>
        <w:color w:val="FFFFFF" w:themeColor="background1"/>
      </w:rPr>
    </w:pPr>
    <w:r>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5D839DF9">
              <wp:simplePos x="0" y="0"/>
              <wp:positionH relativeFrom="column">
                <wp:posOffset>-940435</wp:posOffset>
              </wp:positionH>
              <wp:positionV relativeFrom="paragraph">
                <wp:posOffset>-1196340</wp:posOffset>
              </wp:positionV>
              <wp:extent cx="8119744" cy="138557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385570"/>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D8E6D" id="_x0000_t202" coordsize="21600,21600" o:spt="202" path="m,l,21600r21600,l21600,xe">
              <v:stroke joinstyle="miter"/>
              <v:path gradientshapeok="t" o:connecttype="rect"/>
            </v:shapetype>
            <v:shape id="Text Box 3" o:spid="_x0000_s1027" type="#_x0000_t202" style="position:absolute;margin-left:-74.05pt;margin-top:-94.2pt;width:639.35pt;height:109.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83F42" w14:textId="77777777" w:rsidR="00F40396" w:rsidRDefault="00F40396" w:rsidP="001A6AB8">
      <w:pPr>
        <w:spacing w:after="0" w:line="240" w:lineRule="auto"/>
      </w:pPr>
      <w:r>
        <w:separator/>
      </w:r>
    </w:p>
  </w:footnote>
  <w:footnote w:type="continuationSeparator" w:id="0">
    <w:p w14:paraId="3B163838" w14:textId="77777777" w:rsidR="00F40396" w:rsidRDefault="00F40396"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787B" w14:textId="08C9DD05" w:rsidR="001802BC" w:rsidRDefault="002472F3">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7" type="#_x0000_t75" alt="" style="position:absolute;margin-left:0;margin-top:0;width:604.65pt;height:298.45pt;z-index:-251655168;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7669" w14:textId="41411493" w:rsidR="001A6AB8" w:rsidRDefault="002472F3">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26" type="#_x0000_t75" alt="" style="position:absolute;margin-left:0;margin-top:0;width:604.65pt;height:298.45pt;z-index:-251654144;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r w:rsidR="006507A9">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2472F3" w:rsidRDefault="001A6AB8" w:rsidP="001A6AB8">
                          <w:pPr>
                            <w:pStyle w:val="BasicParagraph"/>
                            <w:tabs>
                              <w:tab w:val="left" w:pos="300"/>
                            </w:tabs>
                            <w:jc w:val="center"/>
                            <w:rPr>
                              <w:rFonts w:ascii="Montserrat" w:hAnsi="Montserrat" w:cs="Montserrat"/>
                              <w:color w:val="25509E"/>
                              <w:sz w:val="22"/>
                              <w:szCs w:val="22"/>
                              <w:lang w:val="en-GB"/>
                            </w:rPr>
                          </w:pPr>
                          <w:r w:rsidRPr="002472F3">
                            <w:rPr>
                              <w:rFonts w:ascii="Montserrat" w:hAnsi="Montserrat"/>
                              <w:color w:val="25509E"/>
                              <w:sz w:val="22"/>
                              <w:lang w:val="en-GB"/>
                            </w:rPr>
                            <w:t>Better conflicts, Better outcomes, Better world</w:t>
                          </w:r>
                        </w:p>
                        <w:p w14:paraId="680723BE" w14:textId="268C5CC0" w:rsidR="001A6AB8" w:rsidRPr="002472F3" w:rsidRDefault="001A6AB8">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" stroked="f">
              <v:textbox>
                <w:txbxContent>
                  <w:p w14:paraId="71CEE5F9" w14:textId="77777777" w:rsidR="001A6AB8" w:rsidRPr="002472F3" w:rsidRDefault="001A6AB8" w:rsidP="001A6AB8">
                    <w:pPr>
                      <w:pStyle w:val="BasicParagraph"/>
                      <w:tabs>
                        <w:tab w:val="left" w:pos="300"/>
                      </w:tabs>
                      <w:jc w:val="center"/>
                      <w:rPr>
                        <w:rFonts w:ascii="Montserrat" w:hAnsi="Montserrat" w:cs="Montserrat"/>
                        <w:color w:val="25509E"/>
                        <w:sz w:val="22"/>
                        <w:szCs w:val="22"/>
                        <w:lang w:val="en-GB"/>
                      </w:rPr>
                    </w:pPr>
                    <w:r w:rsidRPr="002472F3">
                      <w:rPr>
                        <w:rFonts w:ascii="Montserrat" w:hAnsi="Montserrat"/>
                        <w:color w:val="25509E"/>
                        <w:sz w:val="22"/>
                        <w:lang w:val="en-GB"/>
                      </w:rPr>
                      <w:t>Better conflicts, Better outcomes, Better world</w:t>
                    </w:r>
                  </w:p>
                  <w:p w14:paraId="680723BE" w14:textId="268C5CC0" w:rsidR="001A6AB8" w:rsidRPr="002472F3" w:rsidRDefault="001A6AB8">
                    <w:pPr>
                      <w:rPr>
                        <w:lang w:val="en-GB"/>
                      </w:rPr>
                    </w:pPr>
                  </w:p>
                </w:txbxContent>
              </v:textbox>
              <w10:wrap type="square" anchorx="page"/>
            </v:shape>
          </w:pict>
        </mc:Fallback>
      </mc:AlternateContent>
    </w:r>
    <w:r w:rsidR="006507A9">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0D55" w14:textId="456CF957" w:rsidR="001802BC" w:rsidRDefault="002472F3">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5" type="#_x0000_t75" alt="" style="position:absolute;margin-left:0;margin-top:0;width:604.65pt;height:298.45pt;z-index:-251656192;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CE7E62"/>
    <w:multiLevelType w:val="multilevel"/>
    <w:tmpl w:val="A8DED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D96422"/>
    <w:multiLevelType w:val="multilevel"/>
    <w:tmpl w:val="5F8031A6"/>
    <w:lvl w:ilvl="0">
      <w:start w:val="1"/>
      <w:numFmt w:val="decimal"/>
      <w:lvlText w:val="%1."/>
      <w:lvlJc w:val="left"/>
      <w:pPr>
        <w:ind w:left="720" w:hanging="360"/>
      </w:pPr>
      <w:rPr>
        <w:b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1619762">
    <w:abstractNumId w:val="1"/>
  </w:num>
  <w:num w:numId="2" w16cid:durableId="515581853">
    <w:abstractNumId w:val="0"/>
  </w:num>
  <w:num w:numId="3" w16cid:durableId="543757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6461D"/>
    <w:rsid w:val="000A1EBF"/>
    <w:rsid w:val="000A229D"/>
    <w:rsid w:val="000F129B"/>
    <w:rsid w:val="00142FFA"/>
    <w:rsid w:val="0017482F"/>
    <w:rsid w:val="001802BC"/>
    <w:rsid w:val="00184EFF"/>
    <w:rsid w:val="001A6AB8"/>
    <w:rsid w:val="001F4B46"/>
    <w:rsid w:val="002012E7"/>
    <w:rsid w:val="0024308E"/>
    <w:rsid w:val="002467E1"/>
    <w:rsid w:val="002472F3"/>
    <w:rsid w:val="002710D1"/>
    <w:rsid w:val="002A163C"/>
    <w:rsid w:val="002B6F1B"/>
    <w:rsid w:val="002F63CE"/>
    <w:rsid w:val="002F6B18"/>
    <w:rsid w:val="00307036"/>
    <w:rsid w:val="00342494"/>
    <w:rsid w:val="0036441D"/>
    <w:rsid w:val="003A0ACE"/>
    <w:rsid w:val="003A588A"/>
    <w:rsid w:val="003C18ED"/>
    <w:rsid w:val="003F392C"/>
    <w:rsid w:val="0042710E"/>
    <w:rsid w:val="004271EA"/>
    <w:rsid w:val="00440E79"/>
    <w:rsid w:val="004716F1"/>
    <w:rsid w:val="004A1306"/>
    <w:rsid w:val="004D04F7"/>
    <w:rsid w:val="004F7CDE"/>
    <w:rsid w:val="004F7FAF"/>
    <w:rsid w:val="005334BE"/>
    <w:rsid w:val="005364BD"/>
    <w:rsid w:val="00590754"/>
    <w:rsid w:val="005A7CF3"/>
    <w:rsid w:val="005B7D6E"/>
    <w:rsid w:val="005B7E2F"/>
    <w:rsid w:val="005E03C1"/>
    <w:rsid w:val="005E31A5"/>
    <w:rsid w:val="005E6403"/>
    <w:rsid w:val="006139A1"/>
    <w:rsid w:val="006507A9"/>
    <w:rsid w:val="00684E0C"/>
    <w:rsid w:val="00774C5F"/>
    <w:rsid w:val="007829DE"/>
    <w:rsid w:val="00791B59"/>
    <w:rsid w:val="007A41BA"/>
    <w:rsid w:val="0082182F"/>
    <w:rsid w:val="00877D33"/>
    <w:rsid w:val="008B6B67"/>
    <w:rsid w:val="008C44B6"/>
    <w:rsid w:val="008D154F"/>
    <w:rsid w:val="00947510"/>
    <w:rsid w:val="00976771"/>
    <w:rsid w:val="00A404D5"/>
    <w:rsid w:val="00AB2A82"/>
    <w:rsid w:val="00B27602"/>
    <w:rsid w:val="00BF2C32"/>
    <w:rsid w:val="00C1796E"/>
    <w:rsid w:val="00C30CD0"/>
    <w:rsid w:val="00C50F0A"/>
    <w:rsid w:val="00CA0DCF"/>
    <w:rsid w:val="00CB6D22"/>
    <w:rsid w:val="00CC25CF"/>
    <w:rsid w:val="00CE3373"/>
    <w:rsid w:val="00D03C76"/>
    <w:rsid w:val="00D62D15"/>
    <w:rsid w:val="00E4753A"/>
    <w:rsid w:val="00E544F6"/>
    <w:rsid w:val="00E84168"/>
    <w:rsid w:val="00EB0F6A"/>
    <w:rsid w:val="00EC5326"/>
    <w:rsid w:val="00EE77D9"/>
    <w:rsid w:val="00EF5794"/>
    <w:rsid w:val="00F3529F"/>
    <w:rsid w:val="00F40396"/>
    <w:rsid w:val="00FD1D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949F321F-7429-471A-BD1F-98A6CDDD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character" w:styleId="UnresolvedMention">
    <w:name w:val="Unresolved Mention"/>
    <w:basedOn w:val="DefaultParagraphFont"/>
    <w:uiPriority w:val="99"/>
    <w:semiHidden/>
    <w:unhideWhenUsed/>
    <w:rsid w:val="002467E1"/>
    <w:rPr>
      <w:color w:val="605E5C"/>
      <w:shd w:val="clear" w:color="auto" w:fill="E1DFDD"/>
    </w:rPr>
  </w:style>
  <w:style w:type="paragraph" w:styleId="ListParagraph">
    <w:name w:val="List Paragraph"/>
    <w:basedOn w:val="Normal"/>
    <w:uiPriority w:val="34"/>
    <w:qFormat/>
    <w:rsid w:val="00B27602"/>
    <w:pPr>
      <w:ind w:left="720"/>
      <w:contextualSpacing/>
    </w:pPr>
  </w:style>
  <w:style w:type="character" w:styleId="CommentReference">
    <w:name w:val="annotation reference"/>
    <w:basedOn w:val="DefaultParagraphFont"/>
    <w:uiPriority w:val="99"/>
    <w:semiHidden/>
    <w:unhideWhenUsed/>
    <w:rsid w:val="001F4B46"/>
    <w:rPr>
      <w:sz w:val="16"/>
      <w:szCs w:val="16"/>
    </w:rPr>
  </w:style>
  <w:style w:type="paragraph" w:styleId="CommentText">
    <w:name w:val="annotation text"/>
    <w:basedOn w:val="Normal"/>
    <w:link w:val="CommentTextChar"/>
    <w:uiPriority w:val="99"/>
    <w:semiHidden/>
    <w:unhideWhenUsed/>
    <w:rsid w:val="001F4B46"/>
    <w:pPr>
      <w:spacing w:line="240" w:lineRule="auto"/>
    </w:pPr>
    <w:rPr>
      <w:sz w:val="20"/>
      <w:szCs w:val="20"/>
    </w:rPr>
  </w:style>
  <w:style w:type="character" w:customStyle="1" w:styleId="CommentTextChar">
    <w:name w:val="Comment Text Char"/>
    <w:basedOn w:val="DefaultParagraphFont"/>
    <w:link w:val="CommentText"/>
    <w:uiPriority w:val="99"/>
    <w:semiHidden/>
    <w:rsid w:val="001F4B46"/>
    <w:rPr>
      <w:sz w:val="20"/>
      <w:szCs w:val="20"/>
    </w:rPr>
  </w:style>
  <w:style w:type="paragraph" w:styleId="CommentSubject">
    <w:name w:val="annotation subject"/>
    <w:basedOn w:val="CommentText"/>
    <w:next w:val="CommentText"/>
    <w:link w:val="CommentSubjectChar"/>
    <w:uiPriority w:val="99"/>
    <w:semiHidden/>
    <w:unhideWhenUsed/>
    <w:rsid w:val="001F4B46"/>
    <w:rPr>
      <w:b/>
      <w:bCs/>
    </w:rPr>
  </w:style>
  <w:style w:type="character" w:customStyle="1" w:styleId="CommentSubjectChar">
    <w:name w:val="Comment Subject Char"/>
    <w:basedOn w:val="CommentTextChar"/>
    <w:link w:val="CommentSubject"/>
    <w:uiPriority w:val="99"/>
    <w:semiHidden/>
    <w:rsid w:val="001F4B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www.cedr.com/mediation/goog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8" ma:contentTypeDescription="Create a new document." ma:contentTypeScope="" ma:versionID="71c048879ff472692c59065237870dd9">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127c67f84f4eee13ce76f746d5e8a643"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86d0c3-ad27-4c05-885f-eb74c204a4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be2d2-ab24-4b8c-a7e2-2b102fe1149f}" ma:internalName="TaxCatchAll" ma:showField="CatchAllData" ma:web="1edb2e3b-e544-4abd-89c2-f34b16f9d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db2e3b-e544-4abd-89c2-f34b16f9d81e" xsi:nil="true"/>
    <lcf76f155ced4ddcb4097134ff3c332f xmlns="3bbb9330-ebfe-40c7-93bd-11ff205213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38728B-AE0F-5F43-B7AA-FD1AB622D7F8}">
  <ds:schemaRefs>
    <ds:schemaRef ds:uri="http://schemas.openxmlformats.org/officeDocument/2006/bibliography"/>
  </ds:schemaRefs>
</ds:datastoreItem>
</file>

<file path=customXml/itemProps2.xml><?xml version="1.0" encoding="utf-8"?>
<ds:datastoreItem xmlns:ds="http://schemas.openxmlformats.org/officeDocument/2006/customXml" ds:itemID="{898619FD-FE1C-4B1C-84E7-32FDAE5F0A8D}"/>
</file>

<file path=customXml/itemProps3.xml><?xml version="1.0" encoding="utf-8"?>
<ds:datastoreItem xmlns:ds="http://schemas.openxmlformats.org/officeDocument/2006/customXml" ds:itemID="{F7588EC4-56EA-417A-A459-1BD9B9F28530}"/>
</file>

<file path=customXml/itemProps4.xml><?xml version="1.0" encoding="utf-8"?>
<ds:datastoreItem xmlns:ds="http://schemas.openxmlformats.org/officeDocument/2006/customXml" ds:itemID="{C4E4C340-6345-4FFB-BFBF-348C933926A5}"/>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1334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 Mistry</dc:creator>
  <cp:lastModifiedBy>Lisa Northcott</cp:lastModifiedBy>
  <cp:revision>2</cp:revision>
  <dcterms:created xsi:type="dcterms:W3CDTF">2022-08-01T16:01:00Z</dcterms:created>
  <dcterms:modified xsi:type="dcterms:W3CDTF">2022-08-01T16:01:00Z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0x010100DF8278566926C34BB0C132EE9BDF6F32</vt:lpwstr>
  </property>
</Properties>
</file>