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4308" w14:textId="5D9997F7" w:rsidR="00C50F0A" w:rsidRPr="008C44B6" w:rsidRDefault="00C50F0A" w:rsidP="00C50F0A">
      <w:pPr>
        <w:rPr>
          <w:rFonts w:ascii="Montserrat" w:hAnsi="Montserrat"/>
          <w:b/>
          <w:bCs/>
          <w:color w:val="1A4FA6"/>
          <w:sz w:val="48"/>
          <w:szCs w:val="48"/>
        </w:rPr>
      </w:pPr>
      <w:r>
        <w:rPr>
          <w:rFonts w:ascii="Montserrat" w:hAnsi="Montserrat"/>
          <w:b/>
          <w:color w:val="1A4FA6"/>
          <w:sz w:val="48"/>
        </w:rPr>
        <w:t>Google P2B Mediat</w:t>
      </w:r>
      <w:bookmarkStart w:id="0" w:name="_GoBack"/>
      <w:bookmarkEnd w:id="0"/>
      <w:r>
        <w:rPr>
          <w:rFonts w:ascii="Montserrat" w:hAnsi="Montserrat"/>
          <w:b/>
          <w:color w:val="1A4FA6"/>
          <w:sz w:val="48"/>
        </w:rPr>
        <w:t>ion Process</w:t>
      </w:r>
    </w:p>
    <w:p w14:paraId="76D4EB55" w14:textId="01D7C43F" w:rsidR="008C44B6" w:rsidRPr="008C44B6" w:rsidRDefault="008C44B6" w:rsidP="00C50F0A">
      <w:pPr>
        <w:rPr>
          <w:rFonts w:ascii="Montserrat" w:hAnsi="Montserrat"/>
          <w:b/>
          <w:bCs/>
          <w:color w:val="1A4FA6"/>
          <w:sz w:val="48"/>
          <w:szCs w:val="48"/>
        </w:rPr>
      </w:pPr>
      <w:r>
        <w:rPr>
          <w:rFonts w:ascii="Montserrat" w:hAnsi="Montserrat"/>
          <w:b/>
          <w:color w:val="1A4FA6"/>
          <w:sz w:val="48"/>
        </w:rPr>
        <w:t>Uitkomstverklaring</w:t>
      </w:r>
    </w:p>
    <w:p w14:paraId="4D62C80C" w14:textId="77777777" w:rsidR="00C50F0A" w:rsidRDefault="00C50F0A" w:rsidP="00C50F0A">
      <w:pPr>
        <w:rPr>
          <w:rFonts w:ascii="Montserrat" w:hAnsi="Montserrat"/>
        </w:rPr>
      </w:pPr>
    </w:p>
    <w:p w14:paraId="2EDB4CE4" w14:textId="29B112E2" w:rsidR="008C44B6" w:rsidRDefault="008C44B6" w:rsidP="00C50F0A">
      <w:pPr>
        <w:rPr>
          <w:rFonts w:ascii="Montserrat" w:hAnsi="Montserrat"/>
          <w:color w:val="4472C4" w:themeColor="accent1"/>
        </w:rPr>
      </w:pPr>
      <w:r>
        <w:rPr>
          <w:rFonts w:ascii="Montserrat" w:hAnsi="Montserrat"/>
          <w:color w:val="4472C4" w:themeColor="accent1"/>
        </w:rPr>
        <w:t>Referentie van het dossier:</w:t>
      </w:r>
    </w:p>
    <w:p w14:paraId="33AEFEA1" w14:textId="77777777" w:rsidR="008C44B6" w:rsidRDefault="008C44B6" w:rsidP="00C50F0A">
      <w:pPr>
        <w:rPr>
          <w:rFonts w:ascii="Montserrat" w:hAnsi="Montserrat"/>
          <w:color w:val="4472C4" w:themeColor="accent1"/>
        </w:rPr>
      </w:pPr>
    </w:p>
    <w:p w14:paraId="7DA408A5" w14:textId="6451BD62" w:rsidR="00C50F0A" w:rsidRPr="00C50F0A" w:rsidRDefault="008C44B6" w:rsidP="00C50F0A">
      <w:pPr>
        <w:rPr>
          <w:rFonts w:ascii="Montserrat" w:hAnsi="Montserrat"/>
        </w:rPr>
      </w:pPr>
      <w:r>
        <w:rPr>
          <w:rFonts w:ascii="Montserrat" w:hAnsi="Montserrat"/>
          <w:color w:val="4472C4" w:themeColor="accent1"/>
        </w:rPr>
        <w:t>Tussen:</w:t>
      </w:r>
      <w:r>
        <w:rPr>
          <w:rFonts w:ascii="Montserrat" w:hAnsi="Montserrat"/>
        </w:rPr>
        <w:t xml:space="preserve"> </w:t>
      </w:r>
    </w:p>
    <w:p w14:paraId="5AFECFBD" w14:textId="77777777" w:rsidR="008C44B6" w:rsidRDefault="008C44B6" w:rsidP="00C50F0A">
      <w:pPr>
        <w:rPr>
          <w:rFonts w:ascii="Montserrat" w:hAnsi="Montserrat"/>
          <w:b/>
          <w:bCs/>
          <w:sz w:val="24"/>
          <w:szCs w:val="24"/>
        </w:rPr>
      </w:pPr>
    </w:p>
    <w:p w14:paraId="18ECA465" w14:textId="1B389250" w:rsidR="00C50F0A" w:rsidRPr="008C44B6" w:rsidRDefault="00C50F0A" w:rsidP="00C50F0A">
      <w:pPr>
        <w:rPr>
          <w:rFonts w:ascii="Montserrat" w:hAnsi="Montserrat"/>
          <w:b/>
          <w:bCs/>
          <w:color w:val="4472C4" w:themeColor="accent1"/>
          <w:sz w:val="24"/>
          <w:szCs w:val="24"/>
        </w:rPr>
      </w:pPr>
      <w:r>
        <w:rPr>
          <w:rFonts w:ascii="Montserrat" w:hAnsi="Montserrat"/>
          <w:b/>
          <w:color w:val="4472C4" w:themeColor="accent1"/>
          <w:sz w:val="24"/>
        </w:rPr>
        <w:t>Partij A:</w:t>
      </w:r>
    </w:p>
    <w:p w14:paraId="496B734F" w14:textId="7F0F0D34" w:rsidR="00C50F0A" w:rsidRPr="00C50F0A" w:rsidRDefault="00C50F0A" w:rsidP="00C50F0A">
      <w:pPr>
        <w:rPr>
          <w:rFonts w:ascii="Montserrat" w:hAnsi="Montserrat"/>
        </w:rPr>
      </w:pPr>
    </w:p>
    <w:p w14:paraId="306D575C" w14:textId="77777777" w:rsidR="00C50F0A" w:rsidRDefault="00C50F0A" w:rsidP="00C50F0A">
      <w:pPr>
        <w:rPr>
          <w:rFonts w:ascii="Montserrat" w:hAnsi="Montserrat"/>
          <w:b/>
          <w:bCs/>
        </w:rPr>
      </w:pPr>
    </w:p>
    <w:p w14:paraId="3A337584" w14:textId="7F7A8B22" w:rsidR="00C50F0A" w:rsidRDefault="00C50F0A" w:rsidP="00C50F0A">
      <w:pPr>
        <w:rPr>
          <w:rFonts w:ascii="Montserrat" w:hAnsi="Montserrat"/>
          <w:b/>
          <w:bCs/>
          <w:sz w:val="24"/>
          <w:szCs w:val="24"/>
        </w:rPr>
      </w:pPr>
      <w:r>
        <w:rPr>
          <w:rFonts w:ascii="Montserrat" w:hAnsi="Montserrat"/>
          <w:b/>
          <w:color w:val="4472C4" w:themeColor="accent1"/>
          <w:sz w:val="24"/>
        </w:rPr>
        <w:t>Partij B:</w:t>
      </w:r>
    </w:p>
    <w:p w14:paraId="0E4B0355" w14:textId="65A1109D" w:rsidR="00C50F0A" w:rsidRDefault="008C44B6" w:rsidP="00C50F0A">
      <w:pPr>
        <w:rPr>
          <w:rFonts w:ascii="Montserrat" w:hAnsi="Montserrat"/>
        </w:rPr>
      </w:pPr>
      <w:r>
        <w:rPr>
          <w:rFonts w:ascii="Montserrat" w:hAnsi="Montserrat"/>
        </w:rPr>
        <w:t xml:space="preserve"> </w:t>
      </w:r>
    </w:p>
    <w:p w14:paraId="6F075729" w14:textId="0535CCC0" w:rsidR="008C44B6" w:rsidRPr="008C44B6" w:rsidRDefault="008C44B6" w:rsidP="008C44B6">
      <w:pPr>
        <w:jc w:val="right"/>
        <w:rPr>
          <w:rFonts w:ascii="Montserrat" w:hAnsi="Montserrat"/>
          <w:color w:val="4472C4" w:themeColor="accent1"/>
        </w:rPr>
      </w:pPr>
      <w:r>
        <w:rPr>
          <w:rFonts w:ascii="Montserrat" w:hAnsi="Montserrat"/>
          <w:color w:val="4472C4" w:themeColor="accent1"/>
        </w:rPr>
        <w:t>(samen ‘</w:t>
      </w:r>
      <w:r>
        <w:rPr>
          <w:rFonts w:ascii="Montserrat" w:hAnsi="Montserrat"/>
          <w:b/>
          <w:i/>
          <w:color w:val="4472C4" w:themeColor="accent1"/>
        </w:rPr>
        <w:t>de partijen</w:t>
      </w:r>
      <w:r>
        <w:rPr>
          <w:rFonts w:ascii="Montserrat" w:hAnsi="Montserrat"/>
          <w:color w:val="4472C4" w:themeColor="accent1"/>
        </w:rPr>
        <w:t>’)</w:t>
      </w:r>
    </w:p>
    <w:p w14:paraId="39E65A12" w14:textId="65494F38" w:rsidR="00C50F0A" w:rsidRPr="008C44B6" w:rsidRDefault="008C44B6" w:rsidP="00C50F0A">
      <w:pPr>
        <w:rPr>
          <w:rFonts w:ascii="Montserrat" w:hAnsi="Montserrat"/>
          <w:b/>
          <w:bCs/>
          <w:color w:val="4472C4" w:themeColor="accent1"/>
          <w:sz w:val="24"/>
          <w:szCs w:val="24"/>
        </w:rPr>
      </w:pPr>
      <w:r>
        <w:rPr>
          <w:rFonts w:ascii="Montserrat" w:hAnsi="Montserrat"/>
          <w:color w:val="4472C4" w:themeColor="accent1"/>
          <w:sz w:val="24"/>
        </w:rPr>
        <w:t>Uitgevoerd door</w:t>
      </w:r>
      <w:r>
        <w:rPr>
          <w:rFonts w:ascii="Montserrat" w:hAnsi="Montserrat"/>
          <w:b/>
          <w:color w:val="4472C4" w:themeColor="accent1"/>
          <w:sz w:val="24"/>
        </w:rPr>
        <w:t xml:space="preserve"> bemiddelaar:</w:t>
      </w:r>
    </w:p>
    <w:p w14:paraId="10AB31B5" w14:textId="3418AB03" w:rsidR="008C44B6" w:rsidRDefault="008C44B6" w:rsidP="00C50F0A">
      <w:pPr>
        <w:rPr>
          <w:rFonts w:ascii="Montserrat" w:hAnsi="Montserrat"/>
          <w:b/>
          <w:bCs/>
          <w:sz w:val="24"/>
          <w:szCs w:val="24"/>
        </w:rPr>
      </w:pPr>
    </w:p>
    <w:p w14:paraId="316559DF" w14:textId="09F5C6CF" w:rsidR="008C44B6" w:rsidRPr="008C44B6" w:rsidRDefault="008C44B6" w:rsidP="00C50F0A">
      <w:pPr>
        <w:rPr>
          <w:rFonts w:ascii="Montserrat" w:hAnsi="Montserrat"/>
          <w:b/>
          <w:bCs/>
          <w:color w:val="4472C4" w:themeColor="accent1"/>
          <w:sz w:val="24"/>
          <w:szCs w:val="24"/>
        </w:rPr>
      </w:pPr>
      <w:r>
        <w:rPr>
          <w:rFonts w:ascii="Montserrat" w:hAnsi="Montserrat"/>
          <w:color w:val="4472C4" w:themeColor="accent1"/>
          <w:sz w:val="24"/>
        </w:rPr>
        <w:t>Op</w:t>
      </w:r>
      <w:r>
        <w:rPr>
          <w:rFonts w:ascii="Montserrat" w:hAnsi="Montserrat"/>
          <w:b/>
          <w:color w:val="4472C4" w:themeColor="accent1"/>
          <w:sz w:val="24"/>
        </w:rPr>
        <w:t xml:space="preserve"> Datum:</w:t>
      </w:r>
    </w:p>
    <w:p w14:paraId="33E0BBB5" w14:textId="34D8A853" w:rsidR="008C44B6" w:rsidRDefault="008C44B6" w:rsidP="00C50F0A">
      <w:pPr>
        <w:rPr>
          <w:rFonts w:ascii="Montserrat" w:hAnsi="Montserrat"/>
          <w:b/>
          <w:bCs/>
          <w:sz w:val="24"/>
          <w:szCs w:val="24"/>
        </w:rPr>
      </w:pPr>
    </w:p>
    <w:p w14:paraId="76BE49AC" w14:textId="7757135C" w:rsidR="008C44B6" w:rsidRDefault="008C44B6" w:rsidP="00C50F0A">
      <w:pPr>
        <w:rPr>
          <w:rFonts w:ascii="Montserrat" w:hAnsi="Montserrat"/>
          <w:sz w:val="24"/>
          <w:szCs w:val="24"/>
        </w:rPr>
      </w:pPr>
      <w:r>
        <w:rPr>
          <w:rFonts w:ascii="Montserrat" w:hAnsi="Montserrat"/>
          <w:sz w:val="24"/>
        </w:rPr>
        <w:t>Door het CEDR aan de partijen uit te reiken na de voltooiing van de bemiddeling en uiterlijk zestig (60) werkdagen na de ontvangst van deel 1 van het aanvraagformulier</w:t>
      </w:r>
    </w:p>
    <w:p w14:paraId="628E9832" w14:textId="09FB6204" w:rsidR="001F4B46" w:rsidRDefault="001F4B46" w:rsidP="00C50F0A">
      <w:pPr>
        <w:rPr>
          <w:rFonts w:ascii="Montserrat" w:hAnsi="Montserrat"/>
          <w:sz w:val="24"/>
          <w:szCs w:val="24"/>
        </w:rPr>
      </w:pPr>
    </w:p>
    <w:p w14:paraId="0BEBF684" w14:textId="765CEF3B" w:rsidR="001F4B46" w:rsidRDefault="001F4B46" w:rsidP="00C50F0A">
      <w:pPr>
        <w:rPr>
          <w:rFonts w:ascii="Montserrat" w:hAnsi="Montserrat"/>
          <w:sz w:val="24"/>
          <w:szCs w:val="24"/>
        </w:rPr>
      </w:pPr>
    </w:p>
    <w:p w14:paraId="66529CFF" w14:textId="0A5DD881" w:rsidR="001F4B46" w:rsidRDefault="001F4B46" w:rsidP="00C50F0A">
      <w:pPr>
        <w:rPr>
          <w:rFonts w:ascii="Montserrat" w:hAnsi="Montserrat"/>
          <w:sz w:val="24"/>
          <w:szCs w:val="24"/>
        </w:rPr>
      </w:pPr>
    </w:p>
    <w:p w14:paraId="4D4775A0" w14:textId="49784DC5" w:rsidR="001F4B46" w:rsidRDefault="001F4B46" w:rsidP="00C50F0A">
      <w:pPr>
        <w:rPr>
          <w:rFonts w:ascii="Montserrat" w:hAnsi="Montserrat"/>
          <w:sz w:val="24"/>
          <w:szCs w:val="24"/>
        </w:rPr>
      </w:pPr>
    </w:p>
    <w:p w14:paraId="274C65D2" w14:textId="38EAE84E" w:rsidR="001F4B46" w:rsidRDefault="001F4B46" w:rsidP="00C50F0A">
      <w:pPr>
        <w:rPr>
          <w:rFonts w:ascii="Montserrat" w:hAnsi="Montserrat"/>
          <w:sz w:val="24"/>
          <w:szCs w:val="24"/>
        </w:rPr>
      </w:pPr>
    </w:p>
    <w:p w14:paraId="26DEC8F6" w14:textId="4BD049ED" w:rsidR="001F4B46" w:rsidRDefault="001F4B46" w:rsidP="00C50F0A">
      <w:pPr>
        <w:rPr>
          <w:rFonts w:ascii="Montserrat" w:hAnsi="Montserrat"/>
          <w:sz w:val="24"/>
          <w:szCs w:val="24"/>
        </w:rPr>
      </w:pPr>
    </w:p>
    <w:p w14:paraId="10B0EAA8" w14:textId="3CCC00C7" w:rsidR="001F4B46" w:rsidRDefault="003A588A" w:rsidP="00C50F0A">
      <w:pPr>
        <w:rPr>
          <w:rFonts w:ascii="Montserrat" w:hAnsi="Montserrat"/>
          <w:sz w:val="24"/>
          <w:szCs w:val="24"/>
        </w:rPr>
      </w:pPr>
      <w:r>
        <w:rPr>
          <w:rFonts w:ascii="Montserrat" w:hAnsi="Montserrat"/>
          <w:sz w:val="24"/>
        </w:rPr>
        <w:t>.</w:t>
      </w:r>
    </w:p>
    <w:p w14:paraId="67A6860C" w14:textId="7DB6C981" w:rsidR="001F4B46" w:rsidRDefault="001F4B46" w:rsidP="00C50F0A">
      <w:pPr>
        <w:rPr>
          <w:rFonts w:ascii="Montserrat" w:hAnsi="Montserrat"/>
          <w:sz w:val="24"/>
          <w:szCs w:val="24"/>
        </w:rPr>
      </w:pPr>
    </w:p>
    <w:p w14:paraId="7C883796" w14:textId="77777777" w:rsidR="003A588A" w:rsidRDefault="003A588A" w:rsidP="00C50F0A">
      <w:pPr>
        <w:rPr>
          <w:rFonts w:ascii="Montserrat" w:hAnsi="Montserrat"/>
          <w:b/>
          <w:bCs/>
          <w:i/>
          <w:iCs/>
          <w:sz w:val="24"/>
          <w:szCs w:val="24"/>
        </w:rPr>
      </w:pPr>
      <w:r>
        <w:rPr>
          <w:rFonts w:ascii="Montserrat" w:hAnsi="Montserrat"/>
          <w:sz w:val="24"/>
        </w:rPr>
        <w:t>[</w:t>
      </w:r>
      <w:r>
        <w:rPr>
          <w:rFonts w:ascii="Montserrat" w:hAnsi="Montserrat"/>
          <w:b/>
          <w:i/>
          <w:sz w:val="24"/>
        </w:rPr>
        <w:t>Op te nemen waar nodig.</w:t>
      </w:r>
    </w:p>
    <w:p w14:paraId="685D5604" w14:textId="24D0E259" w:rsidR="003A588A" w:rsidRPr="003A588A" w:rsidRDefault="003A588A" w:rsidP="00C50F0A">
      <w:pPr>
        <w:rPr>
          <w:rFonts w:ascii="Montserrat" w:hAnsi="Montserrat"/>
          <w:sz w:val="24"/>
          <w:szCs w:val="24"/>
        </w:rPr>
      </w:pPr>
      <w:r>
        <w:rPr>
          <w:rFonts w:ascii="Montserrat" w:hAnsi="Montserrat"/>
          <w:sz w:val="24"/>
        </w:rPr>
        <w:t>]</w:t>
      </w:r>
    </w:p>
    <w:p w14:paraId="6CC2CBA4" w14:textId="367D954F" w:rsidR="001F4B46" w:rsidRP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Wanneer een volledige schikking is getroffen</w:t>
      </w:r>
    </w:p>
    <w:p w14:paraId="7044B019" w14:textId="47FAB616" w:rsidR="001F4B46" w:rsidRDefault="001F4B46" w:rsidP="00C50F0A">
      <w:pPr>
        <w:rPr>
          <w:rFonts w:ascii="Montserrat" w:hAnsi="Montserrat"/>
          <w:sz w:val="24"/>
          <w:szCs w:val="24"/>
        </w:rPr>
      </w:pPr>
      <w:r>
        <w:rPr>
          <w:rFonts w:ascii="Montserrat" w:hAnsi="Montserrat"/>
          <w:sz w:val="24"/>
        </w:rPr>
        <w:t>Naar aanleiding van de pogingen van de partijen om hun geschil via het Google P2B Mediation Process te beslechten, bevestigt deze slotverklaring dat de partijen akkoord gaan om het geschil effectief te beëindigen.</w:t>
      </w:r>
    </w:p>
    <w:p w14:paraId="1FCF2BF3" w14:textId="69D5C8D0" w:rsidR="001F4B46" w:rsidRDefault="001F4B46" w:rsidP="00C50F0A">
      <w:pPr>
        <w:rPr>
          <w:rFonts w:ascii="Montserrat" w:hAnsi="Montserrat"/>
          <w:sz w:val="24"/>
          <w:szCs w:val="24"/>
        </w:rPr>
      </w:pPr>
    </w:p>
    <w:p w14:paraId="4985D4F7" w14:textId="2B4646E2" w:rsidR="001F4B46" w:rsidRDefault="001F4B46" w:rsidP="00C50F0A">
      <w:pPr>
        <w:rPr>
          <w:rFonts w:ascii="Montserrat" w:hAnsi="Montserrat"/>
          <w:sz w:val="24"/>
          <w:szCs w:val="24"/>
        </w:rPr>
      </w:pPr>
      <w:r>
        <w:rPr>
          <w:rFonts w:ascii="Montserrat" w:hAnsi="Montserrat"/>
          <w:sz w:val="24"/>
        </w:rPr>
        <w:t>De voorwaarden van de schikking worden integraal uiteengezet in de door de partijen ondertekende schikking.</w:t>
      </w:r>
    </w:p>
    <w:p w14:paraId="26E394F4" w14:textId="77777777" w:rsidR="001F4B46" w:rsidRDefault="001F4B46" w:rsidP="00C50F0A">
      <w:pPr>
        <w:rPr>
          <w:rFonts w:ascii="Montserrat" w:hAnsi="Montserrat"/>
          <w:sz w:val="24"/>
          <w:szCs w:val="24"/>
        </w:rPr>
      </w:pPr>
    </w:p>
    <w:p w14:paraId="046A6AF2" w14:textId="0DD53D7F" w:rsidR="001F4B46" w:rsidRPr="001F4B46" w:rsidRDefault="001F4B46" w:rsidP="00C50F0A">
      <w:pPr>
        <w:rPr>
          <w:rFonts w:ascii="Montserrat" w:hAnsi="Montserrat"/>
          <w:b/>
          <w:bCs/>
          <w:sz w:val="24"/>
          <w:szCs w:val="24"/>
        </w:rPr>
      </w:pPr>
      <w:r>
        <w:rPr>
          <w:rFonts w:ascii="Montserrat" w:hAnsi="Montserrat"/>
          <w:b/>
          <w:sz w:val="24"/>
        </w:rPr>
        <w:t>OF</w:t>
      </w:r>
    </w:p>
    <w:p w14:paraId="48A4DF4B" w14:textId="781715E3" w:rsidR="001F4B46" w:rsidRDefault="001F4B46" w:rsidP="00C50F0A">
      <w:pPr>
        <w:rPr>
          <w:rFonts w:ascii="Montserrat" w:hAnsi="Montserrat"/>
          <w:sz w:val="24"/>
          <w:szCs w:val="24"/>
        </w:rPr>
      </w:pPr>
    </w:p>
    <w:p w14:paraId="28AF96E8" w14:textId="5E424118" w:rsidR="001F4B46" w:rsidRP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Wanneer een gedeeltelijke schikking is getroffen</w:t>
      </w:r>
    </w:p>
    <w:p w14:paraId="2EC82B22" w14:textId="3A1E46CE" w:rsidR="001F4B46" w:rsidRDefault="001F4B46" w:rsidP="00C50F0A">
      <w:pPr>
        <w:rPr>
          <w:rFonts w:ascii="Montserrat" w:hAnsi="Montserrat"/>
          <w:sz w:val="24"/>
          <w:szCs w:val="24"/>
        </w:rPr>
      </w:pPr>
      <w:r>
        <w:rPr>
          <w:rFonts w:ascii="Montserrat" w:hAnsi="Montserrat"/>
          <w:sz w:val="24"/>
        </w:rPr>
        <w:t>Naar aanleiding van de pogingen van de partijen om hun geschil via het Google P2B Mediation Process te beslechten, bevestigt deze slotverklaring dat de partijen een schikking hebben getroffen voor de volgende kwesties:</w:t>
      </w:r>
    </w:p>
    <w:p w14:paraId="0700683E" w14:textId="06DD8DAC" w:rsidR="001F4B46" w:rsidRDefault="003A588A" w:rsidP="00C50F0A">
      <w:pPr>
        <w:rPr>
          <w:rFonts w:ascii="Montserrat" w:hAnsi="Montserrat"/>
          <w:sz w:val="24"/>
          <w:szCs w:val="24"/>
        </w:rPr>
      </w:pPr>
      <w:r>
        <w:rPr>
          <w:rFonts w:ascii="Montserrat" w:hAnsi="Montserrat"/>
          <w:sz w:val="24"/>
        </w:rPr>
        <w:t>[</w:t>
      </w:r>
      <w:r>
        <w:rPr>
          <w:rFonts w:ascii="Montserrat" w:hAnsi="Montserrat"/>
          <w:b/>
          <w:i/>
          <w:sz w:val="24"/>
        </w:rPr>
        <w:t>Partijen komen overeen welke voorwaarden moeten worden opgenomen.</w:t>
      </w:r>
      <w:r>
        <w:rPr>
          <w:rFonts w:ascii="Montserrat" w:hAnsi="Montserrat"/>
          <w:sz w:val="24"/>
        </w:rPr>
        <w:t>]</w:t>
      </w:r>
    </w:p>
    <w:p w14:paraId="7C90AA31" w14:textId="64DC3DFD" w:rsidR="003A588A" w:rsidRPr="003A588A" w:rsidRDefault="003A588A" w:rsidP="00C50F0A">
      <w:pPr>
        <w:rPr>
          <w:rFonts w:ascii="Montserrat" w:hAnsi="Montserrat"/>
          <w:sz w:val="24"/>
          <w:szCs w:val="24"/>
        </w:rPr>
      </w:pPr>
      <w:r>
        <w:rPr>
          <w:rFonts w:ascii="Montserrat" w:hAnsi="Montserrat"/>
          <w:sz w:val="24"/>
        </w:rPr>
        <w:t>De bemiddeling is voltooid.</w:t>
      </w:r>
    </w:p>
    <w:p w14:paraId="304E8EEB" w14:textId="2412F9A8" w:rsidR="001F4B46" w:rsidRPr="001F4B46" w:rsidRDefault="001F4B46" w:rsidP="00C50F0A">
      <w:pPr>
        <w:rPr>
          <w:rFonts w:ascii="Montserrat" w:hAnsi="Montserrat"/>
          <w:b/>
          <w:bCs/>
          <w:sz w:val="24"/>
          <w:szCs w:val="24"/>
        </w:rPr>
      </w:pPr>
      <w:r>
        <w:rPr>
          <w:rFonts w:ascii="Montserrat" w:hAnsi="Montserrat"/>
          <w:b/>
          <w:sz w:val="24"/>
        </w:rPr>
        <w:t xml:space="preserve">OF </w:t>
      </w:r>
    </w:p>
    <w:p w14:paraId="41B0F3F7" w14:textId="77777777" w:rsidR="004271EA" w:rsidRDefault="004271EA" w:rsidP="00C50F0A">
      <w:pPr>
        <w:rPr>
          <w:rFonts w:ascii="Montserrat SemiBold" w:hAnsi="Montserrat SemiBold"/>
          <w:color w:val="4472C4" w:themeColor="accent1"/>
          <w:sz w:val="32"/>
          <w:szCs w:val="32"/>
        </w:rPr>
      </w:pPr>
    </w:p>
    <w:p w14:paraId="68BE2716" w14:textId="77777777" w:rsidR="004271EA" w:rsidRDefault="004271EA" w:rsidP="00C50F0A">
      <w:pPr>
        <w:rPr>
          <w:rFonts w:ascii="Montserrat SemiBold" w:hAnsi="Montserrat SemiBold"/>
          <w:color w:val="4472C4" w:themeColor="accent1"/>
          <w:sz w:val="32"/>
          <w:szCs w:val="32"/>
        </w:rPr>
      </w:pPr>
    </w:p>
    <w:p w14:paraId="0EFE64DD" w14:textId="3C8C2D99" w:rsid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Wanneer geen schikking is getroffen</w:t>
      </w:r>
    </w:p>
    <w:p w14:paraId="7A3A39FC" w14:textId="367E23E0" w:rsidR="003A588A" w:rsidRPr="003A588A" w:rsidRDefault="001F4B46" w:rsidP="003A588A">
      <w:pPr>
        <w:rPr>
          <w:rFonts w:ascii="Montserrat" w:hAnsi="Montserrat"/>
          <w:sz w:val="24"/>
          <w:szCs w:val="24"/>
        </w:rPr>
      </w:pPr>
      <w:r>
        <w:rPr>
          <w:rFonts w:ascii="Montserrat" w:hAnsi="Montserrat"/>
          <w:sz w:val="24"/>
        </w:rPr>
        <w:t>Naar aanleiding van de pogingen van de partijen om hun geschil via het Google P2B Mediation Process te beslechten, bevestigt deze slotverklaring dat partijen geen schikking hebben kunnen treffen om het geschil effectief te beëindigen. De bemiddeling is voltooid.</w:t>
      </w:r>
    </w:p>
    <w:p w14:paraId="60538482" w14:textId="26CF63EC" w:rsidR="001F4B46" w:rsidRPr="001F4B46" w:rsidRDefault="001F4B46" w:rsidP="00C50F0A">
      <w:pPr>
        <w:rPr>
          <w:rFonts w:ascii="Montserrat SemiBold" w:hAnsi="Montserrat SemiBold"/>
          <w:color w:val="4472C4" w:themeColor="accent1"/>
          <w:sz w:val="32"/>
          <w:szCs w:val="32"/>
        </w:rPr>
      </w:pPr>
    </w:p>
    <w:sectPr w:rsidR="001F4B46" w:rsidRPr="001F4B46"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F945" w14:textId="77777777" w:rsidR="00F40396" w:rsidRDefault="00F40396" w:rsidP="001A6AB8">
      <w:pPr>
        <w:spacing w:after="0" w:line="240" w:lineRule="auto"/>
      </w:pPr>
      <w:r>
        <w:separator/>
      </w:r>
    </w:p>
  </w:endnote>
  <w:endnote w:type="continuationSeparator" w:id="0">
    <w:p w14:paraId="0E3AF2AB" w14:textId="77777777" w:rsidR="00F40396" w:rsidRDefault="00F40396"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ED4E1A"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C30CD0" w:rsidRDefault="00976771" w:rsidP="004F7CDE">
          <w:pPr>
            <w:pStyle w:val="Footer"/>
            <w:spacing w:before="100" w:beforeAutospacing="1"/>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Centre for Effective</w:t>
          </w:r>
        </w:p>
        <w:p w14:paraId="61B7454B" w14:textId="77777777" w:rsidR="00976771" w:rsidRPr="00C30CD0" w:rsidRDefault="00976771" w:rsidP="00877D33">
          <w:pPr>
            <w:pStyle w:val="Footer"/>
            <w:spacing w:before="60"/>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Dispute Resolution</w:t>
          </w:r>
        </w:p>
        <w:p w14:paraId="6BF14AC7" w14:textId="3E9A0982" w:rsidR="00976771" w:rsidRPr="004F7CDE" w:rsidRDefault="00DC0583" w:rsidP="00877D33">
          <w:pPr>
            <w:pStyle w:val="Footer"/>
            <w:spacing w:before="60"/>
            <w:rPr>
              <w:rFonts w:ascii="Montserrat" w:hAnsi="Montserrat" w:cs="Montserrat"/>
              <w:color w:val="FFFFFF" w:themeColor="background1"/>
              <w:sz w:val="16"/>
              <w:szCs w:val="16"/>
            </w:rPr>
          </w:pPr>
          <w:r>
            <w:rPr>
              <w:rFonts w:ascii="Montserrat" w:hAnsi="Montserrat" w:cs="Montserrat"/>
              <w:color w:val="FFFFFF" w:themeColor="background1"/>
              <w:sz w:val="16"/>
              <w:szCs w:val="16"/>
            </w:rPr>
            <w:t>100 St. Paul’s Churchyard</w:t>
          </w:r>
        </w:p>
        <w:p w14:paraId="2E6672D2" w14:textId="5E248670" w:rsidR="00976771" w:rsidRPr="005364BD"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Londen  EC4</w:t>
          </w:r>
          <w:r w:rsidR="00DC0583">
            <w:rPr>
              <w:rFonts w:ascii="Montserrat" w:hAnsi="Montserrat"/>
              <w:color w:val="FFFFFF" w:themeColor="background1"/>
              <w:sz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ED4E1A"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ED4E1A">
            <w:rPr>
              <w:rFonts w:ascii="Montserrat" w:hAnsi="Montserrat"/>
              <w:color w:val="FFFFFF" w:themeColor="background1"/>
              <w:sz w:val="16"/>
              <w:lang w:val="de-DE"/>
            </w:rPr>
            <w:t xml:space="preserve">   T:  +44 (0)20 7536 6000</w:t>
          </w:r>
        </w:p>
        <w:p w14:paraId="4FD2C4BF" w14:textId="716987AF" w:rsidR="00976771" w:rsidRPr="00ED4E1A" w:rsidRDefault="00976771" w:rsidP="00877D33">
          <w:pPr>
            <w:pBdr>
              <w:left w:val="single" w:sz="4" w:space="4" w:color="auto"/>
            </w:pBdr>
            <w:spacing w:before="60"/>
            <w:rPr>
              <w:rFonts w:ascii="Montserrat" w:hAnsi="Montserrat" w:cs="Arial"/>
              <w:color w:val="FFFFFF" w:themeColor="background1"/>
              <w:sz w:val="16"/>
              <w:szCs w:val="16"/>
              <w:lang w:val="de-DE"/>
            </w:rPr>
          </w:pPr>
          <w:r w:rsidRPr="00ED4E1A">
            <w:rPr>
              <w:rFonts w:ascii="Montserrat" w:hAnsi="Montserrat"/>
              <w:color w:val="FFFFFF" w:themeColor="background1"/>
              <w:sz w:val="16"/>
              <w:lang w:val="de-DE"/>
            </w:rPr>
            <w:t xml:space="preserve">   W: </w:t>
          </w:r>
          <w:hyperlink r:id="rId1" w:history="1">
            <w:r w:rsidRPr="00ED4E1A">
              <w:rPr>
                <w:rStyle w:val="Hyperlink"/>
                <w:rFonts w:ascii="Montserrat" w:hAnsi="Montserrat"/>
                <w:color w:val="FFFFFF" w:themeColor="background1"/>
                <w:sz w:val="16"/>
                <w:szCs w:val="16"/>
                <w:u w:val="none"/>
                <w:lang w:val="de-DE"/>
              </w:rPr>
              <w:t>www.cedr.com/mediation/google</w:t>
            </w:r>
          </w:hyperlink>
          <w:r w:rsidRPr="00ED4E1A">
            <w:rPr>
              <w:rFonts w:ascii="Montserrat" w:hAnsi="Montserrat"/>
              <w:color w:val="FFFFFF" w:themeColor="background1"/>
              <w:sz w:val="16"/>
              <w:lang w:val="de-DE"/>
            </w:rPr>
            <w:t xml:space="preserve"> </w:t>
          </w:r>
        </w:p>
        <w:p w14:paraId="63D2B88A" w14:textId="37FD486C" w:rsidR="00976771" w:rsidRPr="00ED4E1A" w:rsidRDefault="00976771" w:rsidP="00877D33">
          <w:pPr>
            <w:pBdr>
              <w:left w:val="single" w:sz="4" w:space="4" w:color="auto"/>
            </w:pBdr>
            <w:spacing w:before="60"/>
            <w:rPr>
              <w:rFonts w:ascii="Montserrat" w:hAnsi="Montserrat" w:cs="Arial"/>
              <w:color w:val="FFFFFF" w:themeColor="background1"/>
              <w:sz w:val="16"/>
              <w:szCs w:val="16"/>
              <w:lang w:val="de-DE"/>
            </w:rPr>
          </w:pPr>
          <w:r w:rsidRPr="00ED4E1A">
            <w:rPr>
              <w:rFonts w:ascii="Montserrat" w:hAnsi="Montserrat"/>
              <w:color w:val="FFFFFF" w:themeColor="background1"/>
              <w:sz w:val="16"/>
              <w:lang w:val="de-DE"/>
            </w:rPr>
            <w:t xml:space="preserve">   E:  adr@cedr.com</w:t>
          </w:r>
        </w:p>
        <w:p w14:paraId="73D20DFB" w14:textId="19521B85" w:rsidR="00976771" w:rsidRPr="00ED4E1A" w:rsidRDefault="00976771" w:rsidP="00877D33">
          <w:pPr>
            <w:pBdr>
              <w:left w:val="single" w:sz="4" w:space="4" w:color="auto"/>
            </w:pBdr>
            <w:spacing w:before="60"/>
            <w:rPr>
              <w:rFonts w:ascii="Montserrat" w:hAnsi="Montserrat"/>
              <w:color w:val="FFFFFF" w:themeColor="background1"/>
              <w:sz w:val="16"/>
              <w:szCs w:val="16"/>
              <w:lang w:val="de-DE"/>
            </w:rPr>
          </w:pPr>
          <w:r w:rsidRPr="00ED4E1A">
            <w:rPr>
              <w:rFonts w:ascii="Montserrat" w:hAnsi="Montserrat"/>
              <w:color w:val="FFFFFF" w:themeColor="background1"/>
              <w:sz w:val="16"/>
              <w:lang w:val="de-DE"/>
            </w:rPr>
            <w:t xml:space="preserve"> </w:t>
          </w:r>
        </w:p>
        <w:p w14:paraId="2B4FBDB4" w14:textId="3D7248A5" w:rsidR="00976771" w:rsidRPr="00ED4E1A" w:rsidRDefault="00976771" w:rsidP="00877D33">
          <w:pPr>
            <w:pStyle w:val="Footer"/>
            <w:spacing w:before="60"/>
            <w:rPr>
              <w:rFonts w:ascii="Montserrat" w:hAnsi="Montserrat"/>
              <w:color w:val="FFFFFF" w:themeColor="background1"/>
              <w:sz w:val="16"/>
              <w:szCs w:val="16"/>
              <w:lang w:val="de-DE"/>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Geregistreerd in Engeland onder nr. 2422813 Geregistreerde charitatieve instelling nr.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3F42" w14:textId="77777777" w:rsidR="00F40396" w:rsidRDefault="00F40396" w:rsidP="001A6AB8">
      <w:pPr>
        <w:spacing w:after="0" w:line="240" w:lineRule="auto"/>
      </w:pPr>
      <w:r>
        <w:separator/>
      </w:r>
    </w:p>
  </w:footnote>
  <w:footnote w:type="continuationSeparator" w:id="0">
    <w:p w14:paraId="3B163838" w14:textId="77777777" w:rsidR="00F40396" w:rsidRDefault="00F40396"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DC0583">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DC0583">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ED4E1A">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Betere conflicten, betere resultaten, betere wereld</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" stroked="f">
              <v:textbox>
                <w:txbxContent>
                  <w:p w14:paraId="71CEE5F9" w14:textId="77777777" w:rsidR="001A6AB8" w:rsidRPr="00C50F0A" w:rsidRDefault="001A6AB8" w:rsidP="001A6AB8">
                    <w:pPr>
                      <w:pStyle w:val="BasicParagraph"/>
                      <w:tabs>
                        <w:tab w:val="left" w:pos="300"/>
                      </w:tabs>
                      <w:jc w:val="center"/>
                      <w:rPr>
                        <w:color w:val="25509E"/>
                        <w:sz w:val="22"/>
                        <w:szCs w:val="22"/>
                        <w:rFonts w:ascii="Montserrat" w:hAnsi="Montserrat" w:cs="Montserrat"/>
                      </w:rPr>
                    </w:pPr>
                    <w:r>
                      <w:rPr>
                        <w:color w:val="25509E"/>
                        <w:sz w:val="22"/>
                        <w:rFonts w:ascii="Montserrat" w:hAnsi="Montserrat"/>
                      </w:rPr>
                      <w:t xml:space="preserve">Betere conflicten, betere resultaten, betere wereld</w:t>
                    </w:r>
                  </w:p>
                  <w:p w14:paraId="680723BE" w14:textId="268C5CC0" w:rsidR="001A6AB8" w:rsidRDefault="001A6AB8"/>
                </w:txbxContent>
              </v:textbox>
              <w10:wrap type="square" anchorx="page"/>
            </v:shape>
          </w:pict>
        </mc:Fallback>
      </mc:AlternateContent>
    </w:r>
    <w:r w:rsidR="00ED4E1A">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DC0583">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1EBF"/>
    <w:rsid w:val="000A229D"/>
    <w:rsid w:val="000F129B"/>
    <w:rsid w:val="00142FFA"/>
    <w:rsid w:val="0017482F"/>
    <w:rsid w:val="001802BC"/>
    <w:rsid w:val="00184EFF"/>
    <w:rsid w:val="001A6AB8"/>
    <w:rsid w:val="001F4B46"/>
    <w:rsid w:val="002012E7"/>
    <w:rsid w:val="0024308E"/>
    <w:rsid w:val="002467E1"/>
    <w:rsid w:val="002710D1"/>
    <w:rsid w:val="002A163C"/>
    <w:rsid w:val="002B6F1B"/>
    <w:rsid w:val="002F63CE"/>
    <w:rsid w:val="002F6B18"/>
    <w:rsid w:val="00307036"/>
    <w:rsid w:val="00342494"/>
    <w:rsid w:val="0036441D"/>
    <w:rsid w:val="003A0ACE"/>
    <w:rsid w:val="003A588A"/>
    <w:rsid w:val="003C18ED"/>
    <w:rsid w:val="003F392C"/>
    <w:rsid w:val="0042710E"/>
    <w:rsid w:val="004271EA"/>
    <w:rsid w:val="00440E79"/>
    <w:rsid w:val="004716F1"/>
    <w:rsid w:val="004A1306"/>
    <w:rsid w:val="004D04F7"/>
    <w:rsid w:val="004F7CDE"/>
    <w:rsid w:val="004F7FAF"/>
    <w:rsid w:val="005334BE"/>
    <w:rsid w:val="005364BD"/>
    <w:rsid w:val="00590754"/>
    <w:rsid w:val="005A7CF3"/>
    <w:rsid w:val="005B7D6E"/>
    <w:rsid w:val="005B7E2F"/>
    <w:rsid w:val="005E03C1"/>
    <w:rsid w:val="005E31A5"/>
    <w:rsid w:val="005E6403"/>
    <w:rsid w:val="006139A1"/>
    <w:rsid w:val="00684E0C"/>
    <w:rsid w:val="00774C5F"/>
    <w:rsid w:val="007829DE"/>
    <w:rsid w:val="00791B59"/>
    <w:rsid w:val="007A41BA"/>
    <w:rsid w:val="0082182F"/>
    <w:rsid w:val="00877D33"/>
    <w:rsid w:val="008B6B67"/>
    <w:rsid w:val="008C44B6"/>
    <w:rsid w:val="008D154F"/>
    <w:rsid w:val="00947510"/>
    <w:rsid w:val="00976771"/>
    <w:rsid w:val="00A404D5"/>
    <w:rsid w:val="00AB2A82"/>
    <w:rsid w:val="00B27602"/>
    <w:rsid w:val="00BF2C32"/>
    <w:rsid w:val="00C1796E"/>
    <w:rsid w:val="00C30CD0"/>
    <w:rsid w:val="00C50F0A"/>
    <w:rsid w:val="00CA0DCF"/>
    <w:rsid w:val="00CB6D22"/>
    <w:rsid w:val="00CC25CF"/>
    <w:rsid w:val="00CE3373"/>
    <w:rsid w:val="00D03C76"/>
    <w:rsid w:val="00D62D15"/>
    <w:rsid w:val="00DC0583"/>
    <w:rsid w:val="00E4753A"/>
    <w:rsid w:val="00E544F6"/>
    <w:rsid w:val="00E84168"/>
    <w:rsid w:val="00EB0F6A"/>
    <w:rsid w:val="00EC5326"/>
    <w:rsid w:val="00ED4E1A"/>
    <w:rsid w:val="00EE77D9"/>
    <w:rsid w:val="00EF5794"/>
    <w:rsid w:val="00F3529F"/>
    <w:rsid w:val="00F40396"/>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character" w:styleId="CommentReference">
    <w:name w:val="annotation reference"/>
    <w:basedOn w:val="DefaultParagraphFont"/>
    <w:uiPriority w:val="99"/>
    <w:semiHidden/>
    <w:unhideWhenUsed/>
    <w:rsid w:val="001F4B46"/>
    <w:rPr>
      <w:sz w:val="16"/>
      <w:szCs w:val="16"/>
    </w:rPr>
  </w:style>
  <w:style w:type="paragraph" w:styleId="CommentText">
    <w:name w:val="annotation text"/>
    <w:basedOn w:val="Normal"/>
    <w:link w:val="CommentTextChar"/>
    <w:uiPriority w:val="99"/>
    <w:semiHidden/>
    <w:unhideWhenUsed/>
    <w:rsid w:val="001F4B46"/>
    <w:pPr>
      <w:spacing w:line="240" w:lineRule="auto"/>
    </w:pPr>
    <w:rPr>
      <w:sz w:val="20"/>
      <w:szCs w:val="20"/>
    </w:rPr>
  </w:style>
  <w:style w:type="character" w:customStyle="1" w:styleId="CommentTextChar">
    <w:name w:val="Comment Text Char"/>
    <w:basedOn w:val="DefaultParagraphFont"/>
    <w:link w:val="CommentText"/>
    <w:uiPriority w:val="99"/>
    <w:semiHidden/>
    <w:rsid w:val="001F4B46"/>
    <w:rPr>
      <w:sz w:val="20"/>
      <w:szCs w:val="20"/>
    </w:rPr>
  </w:style>
  <w:style w:type="paragraph" w:styleId="CommentSubject">
    <w:name w:val="annotation subject"/>
    <w:basedOn w:val="CommentText"/>
    <w:next w:val="CommentText"/>
    <w:link w:val="CommentSubjectChar"/>
    <w:uiPriority w:val="99"/>
    <w:semiHidden/>
    <w:unhideWhenUsed/>
    <w:rsid w:val="001F4B46"/>
    <w:rPr>
      <w:b/>
      <w:bCs/>
    </w:rPr>
  </w:style>
  <w:style w:type="character" w:customStyle="1" w:styleId="CommentSubjectChar">
    <w:name w:val="Comment Subject Char"/>
    <w:basedOn w:val="CommentTextChar"/>
    <w:link w:val="CommentSubject"/>
    <w:uiPriority w:val="99"/>
    <w:semiHidden/>
    <w:rsid w:val="001F4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edr.com/mediation/goo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6D9C-AE8A-4045-97E4-E5866483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0C13D-D19B-4E0D-BE11-3452C868076A}">
  <ds:schemaRefs>
    <ds:schemaRef ds:uri="http://schemas.microsoft.com/sharepoint/v3/contenttype/forms"/>
  </ds:schemaRefs>
</ds:datastoreItem>
</file>

<file path=customXml/itemProps3.xml><?xml version="1.0" encoding="utf-8"?>
<ds:datastoreItem xmlns:ds="http://schemas.openxmlformats.org/officeDocument/2006/customXml" ds:itemID="{E20B884A-2481-485E-82A5-402A5B3495FD}">
  <ds:schemaRefs>
    <ds:schemaRef ds:uri="http://schemas.openxmlformats.org/package/2006/metadata/core-properties"/>
    <ds:schemaRef ds:uri="http://purl.org/dc/elements/1.1/"/>
    <ds:schemaRef ds:uri="http://schemas.microsoft.com/office/2006/metadata/properties"/>
    <ds:schemaRef ds:uri="1edb2e3b-e544-4abd-89c2-f34b16f9d81e"/>
    <ds:schemaRef ds:uri="http://purl.org/dc/terms/"/>
    <ds:schemaRef ds:uri="http://schemas.microsoft.com/office/2006/documentManagement/types"/>
    <ds:schemaRef ds:uri="3bbb9330-ebfe-40c7-93bd-11ff205213b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784F5B-4E6F-46ED-8837-B5FA8F43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1205</Characters>
  <Application>Microsoft Office Word</Application>
  <DocSecurity>0</DocSecurity>
  <Lines>33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2022-08-03T11:42:00Z</dcterms:created>
  <dcterms:modified xsi:type="dcterms:W3CDTF">2022-08-03T11:42:00Z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