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EDD7A" w14:textId="77777777" w:rsidR="003F380E" w:rsidRPr="003F380E" w:rsidRDefault="003F380E" w:rsidP="003F380E">
      <w:pPr>
        <w:pStyle w:val="Heading1"/>
        <w:spacing w:before="100"/>
        <w:rPr>
          <w:rFonts w:ascii="Montserrat" w:eastAsia="Calibri" w:hAnsi="Montserrat"/>
          <w:bCs w:val="0"/>
          <w:color w:val="3A5E9D"/>
          <w:kern w:val="0"/>
          <w:sz w:val="26"/>
          <w:szCs w:val="26"/>
          <w:lang w:val="en-GB"/>
        </w:rPr>
      </w:pPr>
      <w:r w:rsidRPr="003F380E">
        <w:rPr>
          <w:rFonts w:ascii="Montserrat" w:hAnsi="Montserrat"/>
          <w:b w:val="0"/>
          <w:color w:val="3A5E9D"/>
          <w:sz w:val="26"/>
          <w:szCs w:val="26"/>
          <w:lang w:val="en-GB"/>
        </w:rPr>
        <w:br/>
      </w:r>
      <w:r w:rsidRPr="003F380E">
        <w:rPr>
          <w:rFonts w:ascii="Montserrat" w:eastAsia="Calibri" w:hAnsi="Montserrat"/>
          <w:bCs w:val="0"/>
          <w:color w:val="3A5E9D"/>
          <w:kern w:val="0"/>
          <w:sz w:val="26"/>
          <w:szCs w:val="26"/>
          <w:lang w:val="en-GB"/>
        </w:rPr>
        <w:t xml:space="preserve">Finnish </w:t>
      </w:r>
    </w:p>
    <w:p w14:paraId="1F43939F" w14:textId="77777777" w:rsidR="003F380E" w:rsidRPr="003F380E" w:rsidRDefault="003F380E" w:rsidP="003F380E">
      <w:pPr>
        <w:rPr>
          <w:rFonts w:ascii="Montserrat" w:eastAsia="Calibri" w:hAnsi="Montserrat"/>
        </w:rPr>
      </w:pPr>
    </w:p>
    <w:p w14:paraId="7E830FCD" w14:textId="77777777" w:rsidR="003F380E" w:rsidRPr="003F380E" w:rsidRDefault="003F380E" w:rsidP="003F380E">
      <w:pPr>
        <w:autoSpaceDE w:val="0"/>
        <w:autoSpaceDN w:val="0"/>
        <w:adjustRightInd w:val="0"/>
        <w:spacing w:after="0" w:line="360" w:lineRule="auto"/>
        <w:jc w:val="both"/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</w:pPr>
      <w:proofErr w:type="spellStart"/>
      <w:r w:rsidRPr="003F380E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Kansainvälinen</w:t>
      </w:r>
      <w:proofErr w:type="spellEnd"/>
      <w:r w:rsidRPr="003F380E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b/>
          <w:color w:val="3A5E9D"/>
          <w:sz w:val="18"/>
          <w:lang w:eastAsia="en-GB"/>
        </w:rPr>
        <w:t>sovittelulauseke</w:t>
      </w:r>
      <w:proofErr w:type="spellEnd"/>
    </w:p>
    <w:p w14:paraId="050231E6" w14:textId="77777777" w:rsidR="003F380E" w:rsidRPr="003F380E" w:rsidRDefault="003F380E" w:rsidP="003F380E">
      <w:pPr>
        <w:spacing w:after="0" w:line="360" w:lineRule="auto"/>
        <w:jc w:val="both"/>
        <w:rPr>
          <w:rFonts w:ascii="Montserrat" w:eastAsia="Times New Roman" w:hAnsi="Montserrat" w:cs="Humanist777BT-LightB"/>
          <w:sz w:val="18"/>
          <w:szCs w:val="36"/>
          <w:lang w:eastAsia="en-GB"/>
        </w:rPr>
      </w:pPr>
    </w:p>
    <w:p w14:paraId="4040F2C9" w14:textId="77777777" w:rsidR="003F380E" w:rsidRPr="003F380E" w:rsidRDefault="003F380E" w:rsidP="003F380E">
      <w:pPr>
        <w:spacing w:after="0" w:line="360" w:lineRule="auto"/>
        <w:jc w:val="both"/>
        <w:rPr>
          <w:rFonts w:ascii="Montserrat" w:eastAsia="Calibri" w:hAnsi="Montserrat" w:cs="Times New Roman"/>
          <w:lang w:val="nl-NL"/>
        </w:rPr>
      </w:pPr>
      <w:r w:rsidRPr="003F380E">
        <w:rPr>
          <w:rFonts w:ascii="Montserrat" w:eastAsia="Times New Roman" w:hAnsi="Montserrat" w:cs="Humanist777BT-LightB"/>
          <w:color w:val="3A5E9D"/>
          <w:lang w:eastAsia="en-GB"/>
        </w:rPr>
        <w:t>SISÄLTÖ</w:t>
      </w:r>
    </w:p>
    <w:p w14:paraId="16AEE5A2" w14:textId="77777777" w:rsidR="003F380E" w:rsidRPr="003F380E" w:rsidRDefault="003F380E" w:rsidP="003F380E">
      <w:pPr>
        <w:pStyle w:val="BodyText"/>
        <w:spacing w:before="56" w:line="304" w:lineRule="auto"/>
        <w:ind w:right="632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r w:rsidRPr="003F380E">
        <w:rPr>
          <w:rFonts w:ascii="Montserrat" w:hAnsi="Montserrat"/>
          <w:color w:val="231F20"/>
          <w:w w:val="105"/>
        </w:rPr>
        <w:t>‘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Tästä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sopimuksesta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aiheutuvat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riidat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pyritään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ratkaisemaan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asianosaisten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kesken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CEDR</w:t>
      </w:r>
      <w:proofErr w:type="gram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:in</w:t>
      </w:r>
      <w:proofErr w:type="spellEnd"/>
      <w:proofErr w:type="gram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sovittelusääntöjen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mukaisessa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sovittelussa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.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Sovittelu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aloitetaan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28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päivän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kuluessa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siitä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päivästä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gram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kun</w:t>
      </w:r>
      <w:proofErr w:type="gram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asianosainen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on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lähettänyt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aloitteen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sovittelun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aloittamiseksi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toiselle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asianosaiselle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elleivät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asianosaiset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ole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toisin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sopineet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. </w:t>
      </w:r>
      <w:proofErr w:type="gram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CEDR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nimeää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sovittelijan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elleivät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asianosaiset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ole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toisin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sopineet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.</w:t>
      </w:r>
      <w:proofErr w:type="gramEnd"/>
    </w:p>
    <w:p w14:paraId="4EAC3ECF" w14:textId="77777777" w:rsidR="003F380E" w:rsidRPr="003F380E" w:rsidRDefault="003F380E" w:rsidP="003F380E">
      <w:pPr>
        <w:pStyle w:val="BodyText"/>
        <w:spacing w:before="6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40F26590" w14:textId="77777777" w:rsidR="003F380E" w:rsidRPr="003F380E" w:rsidRDefault="003F380E" w:rsidP="003F380E">
      <w:pPr>
        <w:pStyle w:val="BodyText"/>
        <w:spacing w:line="304" w:lineRule="auto"/>
        <w:ind w:right="629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Sovittelun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paikka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on [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kaupunki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/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maa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;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asianosaisen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kaupunki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/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maa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gram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tai</w:t>
      </w:r>
      <w:proofErr w:type="gram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asianosaisten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sopima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kaupunki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/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maa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]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sovittelun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kieli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on [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englanti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].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Sovittelumenettelyn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mukaiseensovittelusopimukseen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tulkintaan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proofErr w:type="gram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ja</w:t>
      </w:r>
      <w:proofErr w:type="spellEnd"/>
      <w:proofErr w:type="gram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täytäntöönpanoon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sovelletaan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[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Englannin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Walesin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lakeja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].</w:t>
      </w:r>
    </w:p>
    <w:p w14:paraId="2E2F2167" w14:textId="77777777" w:rsidR="003F380E" w:rsidRPr="003F380E" w:rsidRDefault="003F380E" w:rsidP="003F380E">
      <w:pPr>
        <w:pStyle w:val="BodyText"/>
        <w:spacing w:before="7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612128F5" w14:textId="77777777" w:rsidR="003F380E" w:rsidRPr="003F380E" w:rsidRDefault="003F380E" w:rsidP="003F380E">
      <w:pPr>
        <w:pStyle w:val="BodyText"/>
        <w:spacing w:line="304" w:lineRule="auto"/>
        <w:ind w:right="631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Mikäli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riitaa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ratkaista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sovittelemalla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[14]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päivän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kuluessa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sovittelun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aloittamisesta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gram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tai</w:t>
      </w:r>
      <w:proofErr w:type="gram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asianosaisten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kirjallisesti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sopimassa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pidemmässä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ajassa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tulee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riita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vireille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lopullisesti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ratkaistavaksi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välimiesmenettelyssä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. CEDR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toimii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nimeävänä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tahona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proofErr w:type="gram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ja</w:t>
      </w:r>
      <w:proofErr w:type="spellEnd"/>
      <w:proofErr w:type="gram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hallinnoi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välimiesmenettelyä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.</w:t>
      </w:r>
    </w:p>
    <w:p w14:paraId="502D3637" w14:textId="77777777" w:rsidR="003F380E" w:rsidRPr="003F380E" w:rsidRDefault="003F380E" w:rsidP="003F380E">
      <w:pPr>
        <w:pStyle w:val="BodyText"/>
        <w:spacing w:before="6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7185B571" w14:textId="77777777" w:rsidR="003F380E" w:rsidRPr="003F380E" w:rsidRDefault="003F380E" w:rsidP="003F380E">
      <w:pPr>
        <w:pStyle w:val="BodyText"/>
        <w:spacing w:before="1" w:line="304" w:lineRule="auto"/>
        <w:ind w:right="632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gram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CEDR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soveltaa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välimiesmenettelyyn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UNCITRAL-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sääntöjä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jotka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ovat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voimassa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välimiesmenettelyn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tullessa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vireille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.</w:t>
      </w:r>
      <w:proofErr w:type="gram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proofErr w:type="gram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Tämän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lausekkeen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perusteella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vireille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tulleissa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välimiesmenettelyissä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välimiesoikeus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ratkaisee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riidan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[1-3]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jäsenen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kokoonpanossa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välimiesmenettelyn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paikka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tai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oikeuspaikka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on [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Lontoo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Englanti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].’</w:t>
      </w:r>
      <w:proofErr w:type="gramEnd"/>
    </w:p>
    <w:p w14:paraId="318EAB9C" w14:textId="77777777" w:rsidR="003F380E" w:rsidRPr="003F380E" w:rsidRDefault="003F380E" w:rsidP="003F380E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  <w:bookmarkStart w:id="0" w:name="_GoBack"/>
      <w:bookmarkEnd w:id="0"/>
    </w:p>
    <w:p w14:paraId="495A4761" w14:textId="77777777" w:rsidR="003F380E" w:rsidRPr="003F380E" w:rsidRDefault="003F380E" w:rsidP="003F380E">
      <w:pPr>
        <w:spacing w:after="0" w:line="360" w:lineRule="auto"/>
        <w:jc w:val="both"/>
        <w:rPr>
          <w:rFonts w:ascii="Montserrat" w:eastAsia="Times New Roman" w:hAnsi="Montserrat" w:cs="Humanist777BT-LightB"/>
          <w:color w:val="3A5E9D"/>
          <w:lang w:eastAsia="en-GB"/>
        </w:rPr>
      </w:pPr>
      <w:r w:rsidRPr="003F380E">
        <w:rPr>
          <w:rFonts w:ascii="Montserrat" w:eastAsia="Times New Roman" w:hAnsi="Montserrat" w:cs="Humanist777BT-LightB"/>
          <w:color w:val="3A5E9D"/>
          <w:lang w:eastAsia="en-GB"/>
        </w:rPr>
        <w:t>LOMAKKEEN SOVELTAMINEN</w:t>
      </w:r>
    </w:p>
    <w:p w14:paraId="2771278F" w14:textId="77777777" w:rsidR="003F380E" w:rsidRPr="003F380E" w:rsidRDefault="003F380E" w:rsidP="003F380E">
      <w:pPr>
        <w:pStyle w:val="BodyText"/>
        <w:spacing w:before="56" w:line="304" w:lineRule="auto"/>
        <w:ind w:right="638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proofErr w:type="spellStart"/>
      <w:proofErr w:type="gram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Tämä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mallilauseke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on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laadittu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sovellettavaksi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kansainvälisissä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sopimuksissa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.</w:t>
      </w:r>
      <w:proofErr w:type="gram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proofErr w:type="gram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Kansainvälisillä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sopimuksilla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tarkoitetaan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sopimuksia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joiden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osapuolet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sijaitsevat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eri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valtioiden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toimivallan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alueella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.</w:t>
      </w:r>
      <w:proofErr w:type="gram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Sovittelun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paikan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/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kielen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sovittelusopimukseen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sovellettavan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lain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sekä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oikeuspaikkaa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koskevien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säännösten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lisäämiseen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tulisi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kiinnittää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huomiota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tässä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kappaleessa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ohjeistetulla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tavalla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.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Vaikka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mallilauseke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viittaa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riita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ratkaisuun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CEDR</w:t>
      </w:r>
      <w:proofErr w:type="gram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:in</w:t>
      </w:r>
      <w:proofErr w:type="spellEnd"/>
      <w:proofErr w:type="gram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hallinnoimassa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välimiesmenettelyssä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voivat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asianosaiset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sopia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toisen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välitysinstituutin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ja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sääntöjen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soveltamisesta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riidan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ratkaisuun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mikäli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riitaa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ei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kyetä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sovittelemalla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ratkaisemaan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.</w:t>
      </w:r>
    </w:p>
    <w:p w14:paraId="3B077230" w14:textId="77777777" w:rsidR="003F380E" w:rsidRPr="003F380E" w:rsidRDefault="003F380E" w:rsidP="003F380E">
      <w:pPr>
        <w:pStyle w:val="BodyText"/>
        <w:spacing w:before="56" w:line="304" w:lineRule="auto"/>
        <w:ind w:right="638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</w:p>
    <w:p w14:paraId="27B48217" w14:textId="77777777" w:rsidR="003F380E" w:rsidRPr="003F380E" w:rsidRDefault="003F380E" w:rsidP="003F380E">
      <w:pPr>
        <w:pStyle w:val="BodyText"/>
        <w:spacing w:before="56" w:line="304" w:lineRule="auto"/>
        <w:ind w:right="638"/>
        <w:jc w:val="both"/>
        <w:rPr>
          <w:rFonts w:ascii="Montserrat" w:eastAsia="Times New Roman" w:hAnsi="Montserrat" w:cs="Humanist777BT-LightB"/>
          <w:sz w:val="18"/>
          <w:szCs w:val="36"/>
          <w:lang w:val="en-GB" w:eastAsia="en-GB"/>
        </w:rPr>
      </w:pPr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Jos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sopimuksenlaatijan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mielestä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CEDR</w:t>
      </w:r>
      <w:proofErr w:type="gram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:n</w:t>
      </w:r>
      <w:proofErr w:type="spellEnd"/>
      <w:proofErr w:type="gram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paikantaminen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kansainvälisten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asianosaisten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kesken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helpottuu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,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mallilausekkeessa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voidaan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käyttää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viittausta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 xml:space="preserve"> CEDR, </w:t>
      </w:r>
      <w:proofErr w:type="spellStart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Lontoo</w:t>
      </w:r>
      <w:proofErr w:type="spellEnd"/>
      <w:r w:rsidRPr="003F380E">
        <w:rPr>
          <w:rFonts w:ascii="Montserrat" w:eastAsia="Times New Roman" w:hAnsi="Montserrat" w:cs="Humanist777BT-LightB"/>
          <w:sz w:val="18"/>
          <w:szCs w:val="36"/>
          <w:lang w:val="en-GB" w:eastAsia="en-GB"/>
        </w:rPr>
        <w:t>.</w:t>
      </w:r>
    </w:p>
    <w:p w14:paraId="52EF8059" w14:textId="77777777" w:rsidR="003F380E" w:rsidRPr="003F380E" w:rsidRDefault="003F380E" w:rsidP="003F380E">
      <w:pPr>
        <w:pStyle w:val="BodyText"/>
        <w:rPr>
          <w:rFonts w:ascii="Montserrat" w:hAnsi="Montserrat"/>
          <w:sz w:val="20"/>
        </w:rPr>
      </w:pPr>
    </w:p>
    <w:p w14:paraId="491BC7EC" w14:textId="77777777" w:rsidR="003F380E" w:rsidRPr="003F380E" w:rsidRDefault="003F380E" w:rsidP="003F380E">
      <w:pPr>
        <w:pStyle w:val="BodyText"/>
        <w:rPr>
          <w:rFonts w:ascii="Montserrat" w:hAnsi="Montserrat"/>
          <w:sz w:val="20"/>
        </w:rPr>
      </w:pPr>
    </w:p>
    <w:p w14:paraId="49D190A9" w14:textId="77777777" w:rsidR="003F380E" w:rsidRPr="003F380E" w:rsidRDefault="003F380E" w:rsidP="003F380E">
      <w:pPr>
        <w:pStyle w:val="BodyText"/>
        <w:rPr>
          <w:rFonts w:ascii="Montserrat" w:hAnsi="Montserrat"/>
          <w:sz w:val="32"/>
        </w:rPr>
      </w:pPr>
    </w:p>
    <w:p w14:paraId="07A77AC4" w14:textId="77777777" w:rsidR="003F380E" w:rsidRPr="003F380E" w:rsidRDefault="003F380E" w:rsidP="003F380E">
      <w:pPr>
        <w:pStyle w:val="BodyText"/>
        <w:spacing w:before="1"/>
        <w:ind w:left="104"/>
        <w:jc w:val="both"/>
        <w:rPr>
          <w:rFonts w:ascii="Montserrat" w:hAnsi="Montserrat"/>
          <w:sz w:val="20"/>
        </w:rPr>
      </w:pPr>
      <w:proofErr w:type="spellStart"/>
      <w:r w:rsidRPr="003F380E">
        <w:rPr>
          <w:rFonts w:ascii="Montserrat" w:hAnsi="Montserrat"/>
          <w:color w:val="A7A9AC"/>
          <w:w w:val="105"/>
          <w:sz w:val="20"/>
        </w:rPr>
        <w:t>Lisätietoja</w:t>
      </w:r>
      <w:proofErr w:type="spellEnd"/>
      <w:r w:rsidRPr="003F380E">
        <w:rPr>
          <w:rFonts w:ascii="Montserrat" w:hAnsi="Montserrat"/>
          <w:color w:val="A7A9AC"/>
          <w:w w:val="105"/>
          <w:sz w:val="20"/>
        </w:rPr>
        <w:t xml:space="preserve"> </w:t>
      </w:r>
      <w:proofErr w:type="spellStart"/>
      <w:r w:rsidRPr="003F380E">
        <w:rPr>
          <w:rFonts w:ascii="Montserrat" w:hAnsi="Montserrat"/>
          <w:color w:val="A7A9AC"/>
          <w:w w:val="105"/>
          <w:sz w:val="20"/>
        </w:rPr>
        <w:t>CEDR</w:t>
      </w:r>
      <w:proofErr w:type="gramStart"/>
      <w:r w:rsidRPr="003F380E">
        <w:rPr>
          <w:rFonts w:ascii="Montserrat" w:hAnsi="Montserrat"/>
          <w:color w:val="A7A9AC"/>
          <w:w w:val="105"/>
          <w:sz w:val="20"/>
        </w:rPr>
        <w:t>:in</w:t>
      </w:r>
      <w:proofErr w:type="spellEnd"/>
      <w:proofErr w:type="gramEnd"/>
      <w:r w:rsidRPr="003F380E">
        <w:rPr>
          <w:rFonts w:ascii="Montserrat" w:hAnsi="Montserrat"/>
          <w:color w:val="A7A9AC"/>
          <w:w w:val="105"/>
          <w:sz w:val="20"/>
        </w:rPr>
        <w:t xml:space="preserve"> ADR-</w:t>
      </w:r>
      <w:proofErr w:type="spellStart"/>
      <w:r w:rsidRPr="003F380E">
        <w:rPr>
          <w:rFonts w:ascii="Montserrat" w:hAnsi="Montserrat"/>
          <w:color w:val="A7A9AC"/>
          <w:w w:val="105"/>
          <w:sz w:val="20"/>
        </w:rPr>
        <w:t>mallilausekkeista</w:t>
      </w:r>
      <w:proofErr w:type="spellEnd"/>
      <w:r w:rsidRPr="003F380E">
        <w:rPr>
          <w:rFonts w:ascii="Montserrat" w:hAnsi="Montserrat"/>
          <w:color w:val="A7A9AC"/>
          <w:w w:val="105"/>
          <w:sz w:val="20"/>
        </w:rPr>
        <w:t xml:space="preserve">: </w:t>
      </w:r>
      <w:hyperlink r:id="rId8" w:history="1">
        <w:r w:rsidRPr="003F380E">
          <w:rPr>
            <w:rStyle w:val="Hyperlink"/>
            <w:rFonts w:ascii="Montserrat" w:hAnsi="Montserrat"/>
            <w:color w:val="A7A9AC"/>
            <w:w w:val="105"/>
            <w:sz w:val="20"/>
          </w:rPr>
          <w:t>http://www.cedr.com/modeldocuments</w:t>
        </w:r>
      </w:hyperlink>
    </w:p>
    <w:p w14:paraId="3F1D5CBD" w14:textId="77777777" w:rsidR="003F380E" w:rsidRPr="003F380E" w:rsidRDefault="003F380E" w:rsidP="003F380E">
      <w:pPr>
        <w:spacing w:line="360" w:lineRule="auto"/>
        <w:rPr>
          <w:rFonts w:ascii="Montserrat" w:hAnsi="Montserrat"/>
          <w:sz w:val="18"/>
        </w:rPr>
      </w:pPr>
    </w:p>
    <w:p w14:paraId="50EAC61C" w14:textId="77777777" w:rsidR="003F380E" w:rsidRPr="003F380E" w:rsidRDefault="003F380E" w:rsidP="003F380E">
      <w:pPr>
        <w:rPr>
          <w:rFonts w:ascii="Montserrat" w:hAnsi="Montserrat"/>
          <w:sz w:val="18"/>
          <w:szCs w:val="18"/>
        </w:rPr>
      </w:pPr>
    </w:p>
    <w:sectPr w:rsidR="003F380E" w:rsidRPr="003F380E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3F380E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3F380E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3F380E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3F380E"/>
    <w:rsid w:val="0042710E"/>
    <w:rsid w:val="004F7CDE"/>
    <w:rsid w:val="005E03C1"/>
    <w:rsid w:val="00774C5F"/>
    <w:rsid w:val="00877D33"/>
    <w:rsid w:val="008D154F"/>
    <w:rsid w:val="00BF2C32"/>
    <w:rsid w:val="00CB6D22"/>
    <w:rsid w:val="00CE3373"/>
    <w:rsid w:val="00D4539D"/>
    <w:rsid w:val="00D62D15"/>
    <w:rsid w:val="00E544F6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80E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380E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F380E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F380E"/>
    <w:rPr>
      <w:rFonts w:ascii="Humnst777 Lt BT" w:eastAsia="Humnst777 Lt BT" w:hAnsi="Humnst777 Lt BT" w:cs="Humnst777 Lt BT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80E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380E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F380E"/>
    <w:pPr>
      <w:widowControl w:val="0"/>
      <w:autoSpaceDE w:val="0"/>
      <w:autoSpaceDN w:val="0"/>
      <w:spacing w:after="0" w:line="240" w:lineRule="auto"/>
    </w:pPr>
    <w:rPr>
      <w:rFonts w:ascii="Humnst777 Lt BT" w:eastAsia="Humnst777 Lt BT" w:hAnsi="Humnst777 Lt BT" w:cs="Humnst777 Lt B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F380E"/>
    <w:rPr>
      <w:rFonts w:ascii="Humnst777 Lt BT" w:eastAsia="Humnst777 Lt BT" w:hAnsi="Humnst777 Lt BT" w:cs="Humnst777 Lt BT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modeldocument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44FB-86F5-4598-AC1C-7C55BAB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Oliver de St Croix</cp:lastModifiedBy>
  <cp:revision>2</cp:revision>
  <dcterms:created xsi:type="dcterms:W3CDTF">2019-09-10T12:33:00Z</dcterms:created>
  <dcterms:modified xsi:type="dcterms:W3CDTF">2019-09-10T12:33:00Z</dcterms:modified>
</cp:coreProperties>
</file>