
<file path=[Content_Types].xml><?xml version="1.0" encoding="utf-8"?>
<Types xmlns="http://schemas.openxmlformats.org/package/2006/content-types">
  <Default Extension="gif" ContentType="image/gif"/>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28771" w14:textId="77777777" w:rsidR="007829DE" w:rsidRPr="001B700F" w:rsidRDefault="008A7F02" w:rsidP="007F1029">
      <w:pPr>
        <w:pStyle w:val="Rubrik1"/>
      </w:pPr>
      <w:bookmarkStart w:id="0" w:name="_Hlk39139609"/>
      <w:bookmarkEnd w:id="0"/>
      <w:r w:rsidRPr="001B700F">
        <w:rPr>
          <w:noProof/>
          <w:sz w:val="22"/>
          <w:szCs w:val="22"/>
          <w:lang w:eastAsia="en-GB"/>
        </w:rPr>
        <w:drawing>
          <wp:anchor distT="0" distB="0" distL="114300" distR="114300" simplePos="0" relativeHeight="251658240" behindDoc="0" locked="0" layoutInCell="1" allowOverlap="1" wp14:anchorId="47A85706" wp14:editId="201F4D89">
            <wp:simplePos x="0" y="0"/>
            <wp:positionH relativeFrom="column">
              <wp:posOffset>3810</wp:posOffset>
            </wp:positionH>
            <wp:positionV relativeFrom="paragraph">
              <wp:posOffset>302260</wp:posOffset>
            </wp:positionV>
            <wp:extent cx="1413510" cy="141351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413510" cy="1413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CC118" w14:textId="785EC433" w:rsidR="0068056E" w:rsidRPr="001B700F" w:rsidRDefault="009A0E42" w:rsidP="008C3A98">
      <w:pPr>
        <w:jc w:val="right"/>
        <w:rPr>
          <w:rFonts w:cs="Lucida Sans Unicode"/>
          <w:color w:val="000000"/>
        </w:rPr>
      </w:pPr>
      <w:r w:rsidRPr="008D0C3B">
        <w:rPr>
          <w:rFonts w:cs="Lucida Sans Unicode"/>
          <w:color w:val="000000"/>
        </w:rPr>
        <w:t xml:space="preserve">CEDR Accreditation: </w:t>
      </w:r>
      <w:r w:rsidR="002D3BAA" w:rsidRPr="001B700F">
        <w:rPr>
          <w:rFonts w:cs="Lucida Sans Unicode"/>
          <w:color w:val="000000"/>
        </w:rPr>
        <w:t>2017</w:t>
      </w:r>
    </w:p>
    <w:p w14:paraId="5F76722D" w14:textId="77777777" w:rsidR="0068056E" w:rsidRPr="001B700F" w:rsidRDefault="008C3A98" w:rsidP="008C3A98">
      <w:pPr>
        <w:jc w:val="right"/>
        <w:rPr>
          <w:rFonts w:cs="Lucida Sans Unicode"/>
          <w:color w:val="000000"/>
        </w:rPr>
      </w:pPr>
      <w:r w:rsidRPr="001B700F">
        <w:rPr>
          <w:bCs/>
        </w:rPr>
        <w:t>CEDR Panel Admission: 2020</w:t>
      </w:r>
      <w:r w:rsidR="0068056E" w:rsidRPr="001B700F">
        <w:rPr>
          <w:rFonts w:cs="Lucida Sans Unicode"/>
          <w:color w:val="000000"/>
        </w:rPr>
        <w:t xml:space="preserve"> </w:t>
      </w:r>
    </w:p>
    <w:p w14:paraId="2002C9B4" w14:textId="7743D63B" w:rsidR="008C3A98" w:rsidRPr="001B700F" w:rsidRDefault="0068056E" w:rsidP="008C3A98">
      <w:pPr>
        <w:jc w:val="right"/>
        <w:rPr>
          <w:rFonts w:cs="Lucida Sans Unicode"/>
          <w:color w:val="000000"/>
        </w:rPr>
      </w:pPr>
      <w:r w:rsidRPr="008D0C3B">
        <w:rPr>
          <w:rFonts w:cs="Lucida Sans Unicode"/>
          <w:color w:val="000000"/>
        </w:rPr>
        <w:t>Languages:</w:t>
      </w:r>
      <w:r w:rsidRPr="001B700F">
        <w:rPr>
          <w:rFonts w:cs="Lucida Sans Unicode"/>
          <w:color w:val="000000"/>
        </w:rPr>
        <w:t xml:space="preserve"> </w:t>
      </w:r>
      <w:r w:rsidR="001F7194" w:rsidRPr="001B700F">
        <w:rPr>
          <w:rFonts w:cs="Lucida Sans Unicode"/>
          <w:color w:val="000000"/>
        </w:rPr>
        <w:t>English and Swedish</w:t>
      </w:r>
    </w:p>
    <w:p w14:paraId="007E8980" w14:textId="2074DFE9" w:rsidR="001F7194" w:rsidRPr="001B700F" w:rsidRDefault="0032516A" w:rsidP="008C3A98">
      <w:pPr>
        <w:jc w:val="right"/>
        <w:rPr>
          <w:bCs/>
        </w:rPr>
      </w:pPr>
      <w:r w:rsidRPr="008D0C3B">
        <w:rPr>
          <w:rFonts w:cs="Lucida Sans Unicode"/>
          <w:color w:val="000000"/>
        </w:rPr>
        <w:t>Location:</w:t>
      </w:r>
      <w:r w:rsidRPr="001B700F">
        <w:rPr>
          <w:rFonts w:cs="Lucida Sans Unicode"/>
          <w:color w:val="000000"/>
        </w:rPr>
        <w:t xml:space="preserve"> Sweden</w:t>
      </w:r>
    </w:p>
    <w:p w14:paraId="2600B517" w14:textId="77777777" w:rsidR="008C3A98" w:rsidRPr="001B700F" w:rsidRDefault="008C3A98" w:rsidP="008C3A98">
      <w:pPr>
        <w:jc w:val="right"/>
        <w:rPr>
          <w:bCs/>
        </w:rPr>
      </w:pPr>
    </w:p>
    <w:p w14:paraId="1AB974B7" w14:textId="57BF42E8" w:rsidR="00744784" w:rsidRPr="001B700F" w:rsidRDefault="00744784" w:rsidP="008C3A98">
      <w:pPr>
        <w:rPr>
          <w:b/>
          <w:bCs/>
          <w:sz w:val="28"/>
          <w:szCs w:val="28"/>
        </w:rPr>
      </w:pPr>
      <w:r w:rsidRPr="001B700F">
        <w:rPr>
          <w:b/>
          <w:sz w:val="28"/>
          <w:szCs w:val="28"/>
        </w:rPr>
        <w:t>Mikael Wahlgren</w:t>
      </w:r>
    </w:p>
    <w:p w14:paraId="2EF19DA8" w14:textId="2972231A" w:rsidR="008C3A98" w:rsidRPr="001B700F" w:rsidRDefault="008C3A98" w:rsidP="008C3A98">
      <w:pPr>
        <w:rPr>
          <w:b/>
          <w:bCs/>
          <w:sz w:val="24"/>
          <w:szCs w:val="24"/>
        </w:rPr>
      </w:pPr>
      <w:r w:rsidRPr="001B700F">
        <w:rPr>
          <w:b/>
          <w:bCs/>
          <w:sz w:val="24"/>
          <w:szCs w:val="24"/>
        </w:rPr>
        <w:t>Overview</w:t>
      </w:r>
    </w:p>
    <w:p w14:paraId="063A03D0" w14:textId="78C2D7E7" w:rsidR="008A7F02" w:rsidRPr="001B700F" w:rsidRDefault="008A7F02" w:rsidP="008A7F02">
      <w:pPr>
        <w:jc w:val="both"/>
      </w:pPr>
      <w:r w:rsidRPr="001B700F">
        <w:t xml:space="preserve">Having </w:t>
      </w:r>
      <w:r w:rsidR="008F6B77" w:rsidRPr="001B700F">
        <w:t xml:space="preserve">more than </w:t>
      </w:r>
      <w:r w:rsidRPr="001B700F">
        <w:t xml:space="preserve">25 years extensive experience and knowledge of, amongst others, managing </w:t>
      </w:r>
      <w:r w:rsidRPr="001B700F">
        <w:rPr>
          <w:b/>
        </w:rPr>
        <w:t>arbitrations, disputes</w:t>
      </w:r>
      <w:r w:rsidRPr="001B700F">
        <w:t xml:space="preserve"> and </w:t>
      </w:r>
      <w:r w:rsidRPr="001B700F">
        <w:rPr>
          <w:b/>
        </w:rPr>
        <w:t>acting</w:t>
      </w:r>
      <w:r w:rsidRPr="001B700F">
        <w:t xml:space="preserve"> as an </w:t>
      </w:r>
      <w:r w:rsidRPr="001B700F">
        <w:rPr>
          <w:b/>
        </w:rPr>
        <w:t>arbitrator, mediator</w:t>
      </w:r>
      <w:r w:rsidRPr="001B700F">
        <w:rPr>
          <w:bCs/>
        </w:rPr>
        <w:t xml:space="preserve"> and </w:t>
      </w:r>
      <w:r w:rsidRPr="001B700F">
        <w:rPr>
          <w:b/>
        </w:rPr>
        <w:t>adjudicator</w:t>
      </w:r>
      <w:r w:rsidRPr="001B700F">
        <w:t>, as</w:t>
      </w:r>
      <w:r w:rsidRPr="001B700F">
        <w:rPr>
          <w:color w:val="000000"/>
        </w:rPr>
        <w:t xml:space="preserve"> </w:t>
      </w:r>
      <w:r w:rsidRPr="001B700F">
        <w:rPr>
          <w:b/>
          <w:color w:val="000000"/>
        </w:rPr>
        <w:t xml:space="preserve">General Counsel </w:t>
      </w:r>
      <w:r w:rsidRPr="001B700F">
        <w:t xml:space="preserve">for the </w:t>
      </w:r>
      <w:r w:rsidRPr="001B700F">
        <w:rPr>
          <w:b/>
        </w:rPr>
        <w:t>Alfa Laval Group</w:t>
      </w:r>
      <w:r w:rsidRPr="001B700F">
        <w:t xml:space="preserve">, </w:t>
      </w:r>
      <w:r w:rsidRPr="001B700F">
        <w:rPr>
          <w:b/>
          <w:bCs/>
        </w:rPr>
        <w:t>in-house counsel</w:t>
      </w:r>
      <w:r w:rsidRPr="001B700F">
        <w:t>, supporting a number of</w:t>
      </w:r>
      <w:r w:rsidRPr="001B700F">
        <w:rPr>
          <w:color w:val="000000"/>
        </w:rPr>
        <w:t xml:space="preserve"> multinational Swedish and foreign listed companies (i.e. </w:t>
      </w:r>
      <w:r w:rsidRPr="001B700F">
        <w:rPr>
          <w:b/>
          <w:color w:val="000000"/>
        </w:rPr>
        <w:t xml:space="preserve">Skanska, ABB, Rolls-Royce </w:t>
      </w:r>
      <w:r w:rsidRPr="001B700F">
        <w:rPr>
          <w:color w:val="000000"/>
        </w:rPr>
        <w:t xml:space="preserve">and </w:t>
      </w:r>
      <w:r w:rsidRPr="001B700F">
        <w:rPr>
          <w:b/>
          <w:color w:val="000000"/>
        </w:rPr>
        <w:t>NCC</w:t>
      </w:r>
      <w:r w:rsidRPr="001B700F">
        <w:t xml:space="preserve">) and in </w:t>
      </w:r>
      <w:r w:rsidRPr="001B700F">
        <w:rPr>
          <w:color w:val="000000"/>
        </w:rPr>
        <w:t xml:space="preserve">my </w:t>
      </w:r>
      <w:r w:rsidRPr="001B700F">
        <w:t xml:space="preserve">current role as </w:t>
      </w:r>
      <w:r w:rsidRPr="001B700F">
        <w:rPr>
          <w:b/>
          <w:bCs/>
        </w:rPr>
        <w:t>independent legal counsel</w:t>
      </w:r>
      <w:r w:rsidRPr="001B700F">
        <w:t xml:space="preserve">, I consider myself to be suitable as an </w:t>
      </w:r>
      <w:r w:rsidRPr="001B700F">
        <w:rPr>
          <w:b/>
          <w:bCs/>
        </w:rPr>
        <w:t>industrial specialist arbitrator</w:t>
      </w:r>
      <w:r w:rsidR="008F6B77" w:rsidRPr="001B700F">
        <w:rPr>
          <w:b/>
          <w:bCs/>
        </w:rPr>
        <w:t>,</w:t>
      </w:r>
      <w:r w:rsidRPr="001B700F">
        <w:rPr>
          <w:b/>
          <w:bCs/>
        </w:rPr>
        <w:t xml:space="preserve"> mediator</w:t>
      </w:r>
      <w:r w:rsidRPr="001B700F">
        <w:t xml:space="preserve"> and </w:t>
      </w:r>
      <w:r w:rsidRPr="001B700F">
        <w:rPr>
          <w:b/>
          <w:bCs/>
        </w:rPr>
        <w:t>adjudicator</w:t>
      </w:r>
      <w:r w:rsidRPr="001B700F">
        <w:t xml:space="preserve">. </w:t>
      </w:r>
    </w:p>
    <w:p w14:paraId="7AB0E480" w14:textId="340A8E0E" w:rsidR="008A7F02" w:rsidRPr="001B700F" w:rsidRDefault="008A7F02" w:rsidP="008A7F02">
      <w:pPr>
        <w:adjustRightInd w:val="0"/>
        <w:jc w:val="both"/>
        <w:rPr>
          <w:color w:val="000000"/>
        </w:rPr>
      </w:pPr>
      <w:r w:rsidRPr="001B700F">
        <w:rPr>
          <w:lang w:eastAsia="sv-SE"/>
        </w:rPr>
        <w:t xml:space="preserve">I have, in my capacity as </w:t>
      </w:r>
      <w:r w:rsidRPr="001B700F">
        <w:t>General Counsel</w:t>
      </w:r>
      <w:r w:rsidR="009B4442" w:rsidRPr="001B700F">
        <w:t xml:space="preserve"> (during 10 years)</w:t>
      </w:r>
      <w:r w:rsidRPr="001B700F">
        <w:t xml:space="preserve">, In-house Counsel </w:t>
      </w:r>
      <w:r w:rsidR="009B4442" w:rsidRPr="001B700F">
        <w:t xml:space="preserve">(during 15 years) </w:t>
      </w:r>
      <w:r w:rsidRPr="001B700F">
        <w:t xml:space="preserve">and independent </w:t>
      </w:r>
      <w:r w:rsidR="009B4442" w:rsidRPr="001B700F">
        <w:t>s</w:t>
      </w:r>
      <w:r w:rsidRPr="001B700F">
        <w:t xml:space="preserve">enior </w:t>
      </w:r>
      <w:r w:rsidRPr="001B700F">
        <w:rPr>
          <w:color w:val="000000"/>
        </w:rPr>
        <w:t xml:space="preserve">legal </w:t>
      </w:r>
      <w:r w:rsidRPr="001B700F">
        <w:t>counsel,</w:t>
      </w:r>
      <w:r w:rsidRPr="001B700F">
        <w:rPr>
          <w:lang w:eastAsia="sv-SE"/>
        </w:rPr>
        <w:t xml:space="preserve"> acted as an independent arbitrator and mediator, been responsible for handling, managing and defending my employers’ position as plaintiffs or defendants in various disputes as well as supervising and appointing external counsels both in domestic and international arbitrations and alternative dispute resolutions. My industry knowhow includes, amongst others, the handling of legal and contractual disputes within the international manufacturing, infrastructure, energy, construction, Life Science and Med Tech industry, hens my belief that I would be suitable as an </w:t>
      </w:r>
      <w:r w:rsidRPr="001B700F">
        <w:rPr>
          <w:b/>
          <w:lang w:eastAsia="sv-SE"/>
        </w:rPr>
        <w:t>Industrial specialist</w:t>
      </w:r>
      <w:r w:rsidRPr="001B700F">
        <w:rPr>
          <w:color w:val="000000"/>
        </w:rPr>
        <w:t xml:space="preserve">. </w:t>
      </w:r>
    </w:p>
    <w:p w14:paraId="6F3B0D90" w14:textId="77777777" w:rsidR="008A7F02" w:rsidRPr="001B700F" w:rsidRDefault="008A7F02" w:rsidP="008A7F02">
      <w:pPr>
        <w:jc w:val="both"/>
        <w:rPr>
          <w:color w:val="000000"/>
        </w:rPr>
      </w:pPr>
      <w:r w:rsidRPr="001B700F">
        <w:rPr>
          <w:color w:val="000000" w:themeColor="text1"/>
        </w:rPr>
        <w:t xml:space="preserve">I have also acted as </w:t>
      </w:r>
      <w:r w:rsidRPr="001B700F">
        <w:rPr>
          <w:b/>
          <w:color w:val="000000" w:themeColor="text1"/>
        </w:rPr>
        <w:t>arbitrator</w:t>
      </w:r>
      <w:r w:rsidRPr="001B700F">
        <w:rPr>
          <w:color w:val="000000" w:themeColor="text1"/>
        </w:rPr>
        <w:t xml:space="preserve"> and </w:t>
      </w:r>
      <w:r w:rsidRPr="001B700F">
        <w:rPr>
          <w:b/>
          <w:color w:val="000000" w:themeColor="text1"/>
        </w:rPr>
        <w:t>mediator</w:t>
      </w:r>
      <w:r w:rsidRPr="001B700F">
        <w:rPr>
          <w:bCs/>
          <w:color w:val="000000"/>
        </w:rPr>
        <w:t xml:space="preserve"> in </w:t>
      </w:r>
      <w:r w:rsidRPr="001B700F">
        <w:rPr>
          <w:color w:val="000000"/>
        </w:rPr>
        <w:t xml:space="preserve">a number of cases and am, among other things, </w:t>
      </w:r>
      <w:r w:rsidRPr="001B700F">
        <w:rPr>
          <w:b/>
          <w:bCs/>
          <w:color w:val="000000"/>
        </w:rPr>
        <w:t xml:space="preserve">certified </w:t>
      </w:r>
      <w:r w:rsidRPr="001B700F">
        <w:rPr>
          <w:color w:val="000000"/>
        </w:rPr>
        <w:t xml:space="preserve">as </w:t>
      </w:r>
      <w:r w:rsidRPr="001B700F">
        <w:rPr>
          <w:b/>
          <w:bCs/>
          <w:color w:val="000000"/>
        </w:rPr>
        <w:t xml:space="preserve">Arbitrator </w:t>
      </w:r>
      <w:r w:rsidRPr="001B700F">
        <w:rPr>
          <w:color w:val="000000"/>
        </w:rPr>
        <w:t xml:space="preserve">by the </w:t>
      </w:r>
      <w:r w:rsidRPr="001B700F">
        <w:rPr>
          <w:b/>
          <w:bCs/>
          <w:color w:val="000000"/>
        </w:rPr>
        <w:t xml:space="preserve">Stockholm Chamber of Commerce </w:t>
      </w:r>
      <w:r w:rsidRPr="001B700F">
        <w:rPr>
          <w:color w:val="000000"/>
        </w:rPr>
        <w:t xml:space="preserve">and the </w:t>
      </w:r>
      <w:r w:rsidRPr="001B700F">
        <w:rPr>
          <w:b/>
          <w:bCs/>
          <w:color w:val="000000"/>
        </w:rPr>
        <w:t>Swedish Arbitration Association</w:t>
      </w:r>
      <w:r w:rsidRPr="001B700F">
        <w:rPr>
          <w:color w:val="000000"/>
        </w:rPr>
        <w:t xml:space="preserve">, </w:t>
      </w:r>
      <w:r w:rsidRPr="001B700F">
        <w:rPr>
          <w:b/>
          <w:color w:val="000000"/>
        </w:rPr>
        <w:t xml:space="preserve">accredited </w:t>
      </w:r>
      <w:r w:rsidRPr="001B700F">
        <w:rPr>
          <w:color w:val="000000"/>
        </w:rPr>
        <w:t xml:space="preserve">as </w:t>
      </w:r>
      <w:r w:rsidRPr="001B700F">
        <w:rPr>
          <w:b/>
          <w:bCs/>
          <w:color w:val="000000"/>
        </w:rPr>
        <w:t xml:space="preserve">Mediator </w:t>
      </w:r>
      <w:r w:rsidRPr="001B700F">
        <w:rPr>
          <w:color w:val="000000"/>
        </w:rPr>
        <w:t xml:space="preserve">by the </w:t>
      </w:r>
      <w:r w:rsidRPr="001B700F">
        <w:rPr>
          <w:b/>
          <w:bCs/>
          <w:color w:val="000000"/>
        </w:rPr>
        <w:t xml:space="preserve">Centre for Effective Dispute Resolution </w:t>
      </w:r>
      <w:r w:rsidRPr="001B700F">
        <w:rPr>
          <w:color w:val="000000"/>
        </w:rPr>
        <w:t xml:space="preserve">("CEDR") and an </w:t>
      </w:r>
      <w:r w:rsidRPr="001B700F">
        <w:rPr>
          <w:b/>
          <w:color w:val="000000"/>
        </w:rPr>
        <w:t xml:space="preserve">Oxford Process/CEDR </w:t>
      </w:r>
      <w:r w:rsidRPr="001B700F">
        <w:rPr>
          <w:b/>
          <w:bCs/>
          <w:color w:val="000000"/>
        </w:rPr>
        <w:t xml:space="preserve">certified international conflict </w:t>
      </w:r>
      <w:r w:rsidRPr="001B700F">
        <w:rPr>
          <w:b/>
          <w:color w:val="000000"/>
        </w:rPr>
        <w:t xml:space="preserve">Mediator </w:t>
      </w:r>
      <w:r w:rsidRPr="001B700F">
        <w:rPr>
          <w:color w:val="000000"/>
        </w:rPr>
        <w:t xml:space="preserve">and </w:t>
      </w:r>
      <w:r w:rsidRPr="001B700F">
        <w:rPr>
          <w:b/>
          <w:color w:val="000000"/>
        </w:rPr>
        <w:t>Peacemaker.</w:t>
      </w:r>
    </w:p>
    <w:p w14:paraId="3A568A6C" w14:textId="77777777" w:rsidR="008C3A98" w:rsidRPr="001B700F" w:rsidRDefault="008C3A98" w:rsidP="008C3A98">
      <w:pPr>
        <w:rPr>
          <w:b/>
          <w:bCs/>
          <w:sz w:val="24"/>
          <w:szCs w:val="24"/>
        </w:rPr>
      </w:pPr>
      <w:r w:rsidRPr="001B700F">
        <w:rPr>
          <w:b/>
          <w:bCs/>
          <w:sz w:val="24"/>
          <w:szCs w:val="24"/>
        </w:rPr>
        <w:t>Dispute resolution experience</w:t>
      </w:r>
    </w:p>
    <w:p w14:paraId="25093664" w14:textId="77777777" w:rsidR="008A7F02" w:rsidRPr="001B700F" w:rsidRDefault="008A7F02" w:rsidP="008A7F02">
      <w:pPr>
        <w:jc w:val="both"/>
        <w:rPr>
          <w:u w:val="single"/>
        </w:rPr>
      </w:pPr>
      <w:r w:rsidRPr="001B700F">
        <w:rPr>
          <w:u w:val="single"/>
        </w:rPr>
        <w:t>Mediation experience:</w:t>
      </w:r>
    </w:p>
    <w:p w14:paraId="3C89DB48" w14:textId="61D879B2" w:rsidR="008A7F02" w:rsidRPr="001B700F" w:rsidRDefault="008A7F02" w:rsidP="00BA00D5">
      <w:pPr>
        <w:pStyle w:val="Liststycke"/>
        <w:numPr>
          <w:ilvl w:val="0"/>
          <w:numId w:val="22"/>
        </w:numPr>
        <w:spacing w:after="0"/>
        <w:jc w:val="both"/>
      </w:pPr>
      <w:r w:rsidRPr="001B700F">
        <w:t xml:space="preserve">Acted in the US as a </w:t>
      </w:r>
      <w:r w:rsidRPr="001B700F">
        <w:rPr>
          <w:b/>
          <w:bCs/>
        </w:rPr>
        <w:t>Special Master</w:t>
      </w:r>
      <w:r w:rsidRPr="001B700F">
        <w:t xml:space="preserve"> under the authorisation of the </w:t>
      </w:r>
      <w:r w:rsidRPr="001B700F">
        <w:rPr>
          <w:b/>
          <w:bCs/>
        </w:rPr>
        <w:t>US Federal Court</w:t>
      </w:r>
      <w:r w:rsidRPr="001B700F">
        <w:t xml:space="preserve"> in a mediation between a US and English company in April 2019. </w:t>
      </w:r>
    </w:p>
    <w:p w14:paraId="451E4DD5" w14:textId="0DC8BFDE" w:rsidR="00822F50" w:rsidRPr="001B700F" w:rsidRDefault="00822F50" w:rsidP="00BA00D5">
      <w:pPr>
        <w:pStyle w:val="Default"/>
        <w:numPr>
          <w:ilvl w:val="0"/>
          <w:numId w:val="22"/>
        </w:numPr>
        <w:jc w:val="both"/>
        <w:rPr>
          <w:rFonts w:ascii="HelveticaNeueLT Std" w:hAnsi="HelveticaNeueLT Std" w:cstheme="minorBidi"/>
          <w:color w:val="auto"/>
          <w:sz w:val="22"/>
          <w:szCs w:val="22"/>
          <w:lang w:val="en-GB" w:eastAsia="sv-SE"/>
        </w:rPr>
      </w:pPr>
      <w:r w:rsidRPr="001B700F">
        <w:rPr>
          <w:rFonts w:ascii="HelveticaNeueLT Std" w:hAnsi="HelveticaNeueLT Std"/>
          <w:sz w:val="22"/>
          <w:szCs w:val="22"/>
          <w:lang w:val="en-GB" w:eastAsia="sv-SE"/>
        </w:rPr>
        <w:t xml:space="preserve">Served as the </w:t>
      </w:r>
      <w:r w:rsidRPr="001B700F">
        <w:rPr>
          <w:rFonts w:ascii="HelveticaNeueLT Std" w:hAnsi="HelveticaNeueLT Std"/>
          <w:b/>
          <w:bCs/>
          <w:sz w:val="22"/>
          <w:szCs w:val="22"/>
          <w:lang w:val="en-GB" w:eastAsia="sv-SE"/>
        </w:rPr>
        <w:t>mediator</w:t>
      </w:r>
      <w:r w:rsidRPr="001B700F">
        <w:rPr>
          <w:rFonts w:ascii="HelveticaNeueLT Std" w:hAnsi="HelveticaNeueLT Std"/>
          <w:sz w:val="22"/>
          <w:szCs w:val="22"/>
          <w:lang w:val="en-GB" w:eastAsia="sv-SE"/>
        </w:rPr>
        <w:t xml:space="preserve"> in a </w:t>
      </w:r>
      <w:r w:rsidR="00A915FB" w:rsidRPr="001B700F">
        <w:rPr>
          <w:rFonts w:ascii="HelveticaNeueLT Std" w:hAnsi="HelveticaNeueLT Std"/>
          <w:sz w:val="22"/>
          <w:szCs w:val="22"/>
          <w:lang w:val="en-GB" w:eastAsia="sv-SE"/>
        </w:rPr>
        <w:t xml:space="preserve">Swedish </w:t>
      </w:r>
      <w:r w:rsidRPr="001B700F">
        <w:rPr>
          <w:rFonts w:ascii="HelveticaNeueLT Std" w:hAnsi="HelveticaNeueLT Std"/>
          <w:sz w:val="22"/>
          <w:szCs w:val="22"/>
          <w:lang w:val="en-GB" w:eastAsia="sv-SE"/>
        </w:rPr>
        <w:t>generation transfer related dispute in 2017</w:t>
      </w:r>
      <w:r w:rsidRPr="001B700F">
        <w:rPr>
          <w:rFonts w:ascii="HelveticaNeueLT Std" w:hAnsi="HelveticaNeueLT Std" w:cstheme="minorBidi"/>
          <w:color w:val="auto"/>
          <w:sz w:val="22"/>
          <w:szCs w:val="22"/>
          <w:lang w:val="en-GB" w:eastAsia="sv-SE"/>
        </w:rPr>
        <w:t xml:space="preserve">. </w:t>
      </w:r>
    </w:p>
    <w:p w14:paraId="36489B5F" w14:textId="6C8D5628" w:rsidR="00822F50" w:rsidRPr="001B700F" w:rsidRDefault="007E257C" w:rsidP="00BA00D5">
      <w:pPr>
        <w:pStyle w:val="Default"/>
        <w:numPr>
          <w:ilvl w:val="0"/>
          <w:numId w:val="22"/>
        </w:numPr>
        <w:jc w:val="both"/>
        <w:rPr>
          <w:rFonts w:ascii="HelveticaNeueLT Std" w:hAnsi="HelveticaNeueLT Std" w:cstheme="minorBidi"/>
          <w:color w:val="auto"/>
          <w:sz w:val="22"/>
          <w:szCs w:val="22"/>
          <w:lang w:val="en-GB" w:eastAsia="sv-SE"/>
        </w:rPr>
      </w:pPr>
      <w:r w:rsidRPr="001B700F">
        <w:rPr>
          <w:rFonts w:ascii="HelveticaNeueLT Std" w:hAnsi="HelveticaNeueLT Std" w:cstheme="minorBidi"/>
          <w:color w:val="auto"/>
          <w:sz w:val="22"/>
          <w:szCs w:val="22"/>
          <w:lang w:val="en-GB" w:eastAsia="sv-SE"/>
        </w:rPr>
        <w:t>A</w:t>
      </w:r>
      <w:r w:rsidR="00822F50" w:rsidRPr="001B700F">
        <w:rPr>
          <w:rFonts w:ascii="HelveticaNeueLT Std" w:hAnsi="HelveticaNeueLT Std" w:cstheme="minorBidi"/>
          <w:color w:val="auto"/>
          <w:sz w:val="22"/>
          <w:szCs w:val="22"/>
          <w:lang w:val="en-GB" w:eastAsia="sv-SE"/>
        </w:rPr>
        <w:t xml:space="preserve">ctive in a group of 15 senior mediators in Sweden </w:t>
      </w:r>
      <w:r w:rsidR="00ED513D" w:rsidRPr="001B700F">
        <w:rPr>
          <w:rFonts w:ascii="HelveticaNeueLT Std" w:hAnsi="HelveticaNeueLT Std" w:cstheme="minorBidi"/>
          <w:color w:val="auto"/>
          <w:sz w:val="22"/>
          <w:szCs w:val="22"/>
          <w:lang w:val="en-GB" w:eastAsia="sv-SE"/>
        </w:rPr>
        <w:t xml:space="preserve">working on domestic and </w:t>
      </w:r>
      <w:r w:rsidR="00822F50" w:rsidRPr="001B700F">
        <w:rPr>
          <w:rFonts w:ascii="HelveticaNeueLT Std" w:hAnsi="HelveticaNeueLT Std" w:cstheme="minorBidi"/>
          <w:color w:val="auto"/>
          <w:sz w:val="22"/>
          <w:szCs w:val="22"/>
          <w:lang w:val="en-GB" w:eastAsia="sv-SE"/>
        </w:rPr>
        <w:t>cross-border mediation</w:t>
      </w:r>
      <w:r w:rsidR="00ED513D" w:rsidRPr="001B700F">
        <w:rPr>
          <w:rFonts w:ascii="HelveticaNeueLT Std" w:hAnsi="HelveticaNeueLT Std" w:cstheme="minorBidi"/>
          <w:color w:val="auto"/>
          <w:sz w:val="22"/>
          <w:szCs w:val="22"/>
          <w:lang w:val="en-GB" w:eastAsia="sv-SE"/>
        </w:rPr>
        <w:t>s</w:t>
      </w:r>
      <w:r w:rsidR="00822F50" w:rsidRPr="001B700F">
        <w:rPr>
          <w:rFonts w:ascii="HelveticaNeueLT Std" w:hAnsi="HelveticaNeueLT Std" w:cstheme="minorBidi"/>
          <w:color w:val="auto"/>
          <w:sz w:val="22"/>
          <w:szCs w:val="22"/>
          <w:lang w:val="en-GB" w:eastAsia="sv-SE"/>
        </w:rPr>
        <w:t>.</w:t>
      </w:r>
    </w:p>
    <w:p w14:paraId="0FAE3998" w14:textId="0E9927BA" w:rsidR="008A7F02" w:rsidRPr="001B700F" w:rsidRDefault="008A7F02" w:rsidP="00BA00D5">
      <w:pPr>
        <w:pStyle w:val="Liststycke"/>
        <w:numPr>
          <w:ilvl w:val="0"/>
          <w:numId w:val="22"/>
        </w:numPr>
        <w:spacing w:after="0"/>
        <w:jc w:val="both"/>
      </w:pPr>
      <w:r w:rsidRPr="001B700F">
        <w:rPr>
          <w:b/>
        </w:rPr>
        <w:t>CEDR accredited</w:t>
      </w:r>
      <w:r w:rsidRPr="001B700F">
        <w:t xml:space="preserve"> </w:t>
      </w:r>
      <w:r w:rsidRPr="001B700F">
        <w:rPr>
          <w:b/>
        </w:rPr>
        <w:t>mediator</w:t>
      </w:r>
      <w:r w:rsidR="00A34C46" w:rsidRPr="001B700F">
        <w:t>:</w:t>
      </w:r>
      <w:r w:rsidRPr="001B700F">
        <w:t xml:space="preserve"> </w:t>
      </w:r>
      <w:r w:rsidR="00387F43" w:rsidRPr="001B700F">
        <w:t xml:space="preserve">Mikael </w:t>
      </w:r>
      <w:r w:rsidRPr="001B700F">
        <w:t xml:space="preserve">received </w:t>
      </w:r>
      <w:r w:rsidR="00387F43" w:rsidRPr="001B700F">
        <w:t xml:space="preserve">his </w:t>
      </w:r>
      <w:r w:rsidR="00E64E3D" w:rsidRPr="001B700F">
        <w:t xml:space="preserve">CEDR </w:t>
      </w:r>
      <w:r w:rsidRPr="001B700F">
        <w:t xml:space="preserve">accreditation </w:t>
      </w:r>
      <w:r w:rsidR="00E64E3D" w:rsidRPr="001B700F">
        <w:t>in</w:t>
      </w:r>
      <w:r w:rsidRPr="001B700F">
        <w:t xml:space="preserve"> November 2017.</w:t>
      </w:r>
    </w:p>
    <w:p w14:paraId="2495B342" w14:textId="463EF5E7" w:rsidR="00D01F3F" w:rsidRPr="001B700F" w:rsidRDefault="00D01F3F" w:rsidP="00097045">
      <w:pPr>
        <w:pStyle w:val="Liststycke"/>
        <w:numPr>
          <w:ilvl w:val="0"/>
          <w:numId w:val="22"/>
        </w:numPr>
        <w:jc w:val="both"/>
      </w:pPr>
      <w:r w:rsidRPr="001B700F">
        <w:rPr>
          <w:rFonts w:eastAsiaTheme="minorEastAsia"/>
          <w:color w:val="000000" w:themeColor="text1"/>
        </w:rPr>
        <w:t xml:space="preserve">Certified by the </w:t>
      </w:r>
      <w:r w:rsidRPr="001B700F">
        <w:rPr>
          <w:rFonts w:eastAsiaTheme="minorEastAsia"/>
          <w:b/>
          <w:bCs/>
          <w:color w:val="000000" w:themeColor="text1"/>
        </w:rPr>
        <w:t>Oxford Process/CEDR</w:t>
      </w:r>
      <w:r w:rsidRPr="001B700F">
        <w:rPr>
          <w:rFonts w:eastAsiaTheme="minorEastAsia"/>
          <w:color w:val="000000" w:themeColor="text1"/>
        </w:rPr>
        <w:t xml:space="preserve"> as international </w:t>
      </w:r>
      <w:r w:rsidRPr="001B700F">
        <w:rPr>
          <w:rFonts w:eastAsiaTheme="minorEastAsia"/>
          <w:b/>
          <w:bCs/>
          <w:color w:val="000000" w:themeColor="text1"/>
        </w:rPr>
        <w:t>peace and conflict mediator</w:t>
      </w:r>
      <w:r w:rsidR="00BA00D5" w:rsidRPr="001B700F">
        <w:rPr>
          <w:rFonts w:eastAsiaTheme="minorEastAsia"/>
          <w:color w:val="000000" w:themeColor="text1"/>
        </w:rPr>
        <w:t xml:space="preserve"> in 2018.</w:t>
      </w:r>
    </w:p>
    <w:p w14:paraId="29E426EE" w14:textId="7BB82047" w:rsidR="008A7F02" w:rsidRPr="001B700F" w:rsidRDefault="008A7F02" w:rsidP="00644E41">
      <w:pPr>
        <w:autoSpaceDE w:val="0"/>
        <w:autoSpaceDN w:val="0"/>
        <w:adjustRightInd w:val="0"/>
        <w:spacing w:line="240" w:lineRule="auto"/>
        <w:jc w:val="both"/>
        <w:rPr>
          <w:color w:val="000000"/>
        </w:rPr>
      </w:pPr>
      <w:r w:rsidRPr="001B700F">
        <w:rPr>
          <w:color w:val="000000"/>
        </w:rPr>
        <w:t xml:space="preserve">Member of: </w:t>
      </w:r>
    </w:p>
    <w:p w14:paraId="30B64078" w14:textId="7B8AAEDD" w:rsidR="008A7F02" w:rsidRPr="001B700F" w:rsidRDefault="008A7F02" w:rsidP="0071432C">
      <w:pPr>
        <w:numPr>
          <w:ilvl w:val="0"/>
          <w:numId w:val="18"/>
        </w:numPr>
        <w:autoSpaceDE w:val="0"/>
        <w:autoSpaceDN w:val="0"/>
        <w:adjustRightInd w:val="0"/>
        <w:spacing w:after="0" w:line="240" w:lineRule="auto"/>
        <w:ind w:left="567" w:hanging="567"/>
        <w:jc w:val="both"/>
        <w:rPr>
          <w:color w:val="000000"/>
        </w:rPr>
      </w:pPr>
      <w:r w:rsidRPr="001B700F">
        <w:rPr>
          <w:color w:val="000000"/>
        </w:rPr>
        <w:t xml:space="preserve">The </w:t>
      </w:r>
      <w:r w:rsidRPr="001B700F">
        <w:rPr>
          <w:b/>
          <w:bCs/>
          <w:color w:val="000000"/>
        </w:rPr>
        <w:t xml:space="preserve">International Institute for Conflict Prevention and Resolution </w:t>
      </w:r>
      <w:r w:rsidRPr="001B700F">
        <w:rPr>
          <w:color w:val="000000"/>
        </w:rPr>
        <w:t>("CPR")</w:t>
      </w:r>
      <w:r w:rsidR="0049512A" w:rsidRPr="001B700F">
        <w:rPr>
          <w:color w:val="000000"/>
        </w:rPr>
        <w:t>;</w:t>
      </w:r>
    </w:p>
    <w:p w14:paraId="5AD4046C" w14:textId="2B5CC173" w:rsidR="008A7F02" w:rsidRPr="001B700F" w:rsidRDefault="008A7F02" w:rsidP="0071432C">
      <w:pPr>
        <w:numPr>
          <w:ilvl w:val="0"/>
          <w:numId w:val="18"/>
        </w:numPr>
        <w:autoSpaceDE w:val="0"/>
        <w:autoSpaceDN w:val="0"/>
        <w:adjustRightInd w:val="0"/>
        <w:spacing w:after="0" w:line="240" w:lineRule="auto"/>
        <w:ind w:left="567" w:hanging="567"/>
        <w:jc w:val="both"/>
        <w:rPr>
          <w:color w:val="000000"/>
        </w:rPr>
      </w:pPr>
      <w:r w:rsidRPr="001B700F">
        <w:rPr>
          <w:color w:val="000000"/>
        </w:rPr>
        <w:t xml:space="preserve">The </w:t>
      </w:r>
      <w:r w:rsidRPr="001B700F">
        <w:rPr>
          <w:b/>
          <w:bCs/>
          <w:color w:val="000000"/>
        </w:rPr>
        <w:t xml:space="preserve">Federation of Integrated Conflict Management </w:t>
      </w:r>
      <w:r w:rsidRPr="001B700F">
        <w:rPr>
          <w:color w:val="000000"/>
        </w:rPr>
        <w:t>("FICM-MCN")</w:t>
      </w:r>
      <w:r w:rsidR="0049512A" w:rsidRPr="001B700F">
        <w:rPr>
          <w:color w:val="000000"/>
        </w:rPr>
        <w:t>;</w:t>
      </w:r>
    </w:p>
    <w:p w14:paraId="12BA925B" w14:textId="226062A7" w:rsidR="008A7F02" w:rsidRPr="001B700F" w:rsidRDefault="008A7F02" w:rsidP="0071432C">
      <w:pPr>
        <w:numPr>
          <w:ilvl w:val="0"/>
          <w:numId w:val="18"/>
        </w:numPr>
        <w:autoSpaceDE w:val="0"/>
        <w:autoSpaceDN w:val="0"/>
        <w:adjustRightInd w:val="0"/>
        <w:spacing w:after="0" w:line="240" w:lineRule="auto"/>
        <w:ind w:left="567" w:hanging="567"/>
        <w:jc w:val="both"/>
        <w:rPr>
          <w:color w:val="000000"/>
        </w:rPr>
      </w:pPr>
      <w:r w:rsidRPr="001B700F">
        <w:rPr>
          <w:color w:val="000000"/>
        </w:rPr>
        <w:t xml:space="preserve">The </w:t>
      </w:r>
      <w:r w:rsidRPr="001B700F">
        <w:rPr>
          <w:b/>
          <w:bCs/>
          <w:color w:val="000000"/>
        </w:rPr>
        <w:t xml:space="preserve">Dispute Resolution Board Foundation </w:t>
      </w:r>
      <w:r w:rsidRPr="001B700F">
        <w:rPr>
          <w:color w:val="000000"/>
        </w:rPr>
        <w:t>("DRBF")</w:t>
      </w:r>
      <w:r w:rsidR="0049512A" w:rsidRPr="001B700F">
        <w:rPr>
          <w:color w:val="000000"/>
        </w:rPr>
        <w:t>; and</w:t>
      </w:r>
    </w:p>
    <w:p w14:paraId="7772CE9F" w14:textId="1EDA49D3" w:rsidR="00A21DDB" w:rsidRPr="001B700F" w:rsidRDefault="0049512A" w:rsidP="0071432C">
      <w:pPr>
        <w:numPr>
          <w:ilvl w:val="0"/>
          <w:numId w:val="18"/>
        </w:numPr>
        <w:autoSpaceDE w:val="0"/>
        <w:autoSpaceDN w:val="0"/>
        <w:adjustRightInd w:val="0"/>
        <w:spacing w:line="240" w:lineRule="auto"/>
        <w:ind w:left="567" w:hanging="567"/>
        <w:jc w:val="both"/>
        <w:rPr>
          <w:color w:val="000000"/>
        </w:rPr>
      </w:pPr>
      <w:r w:rsidRPr="001B700F">
        <w:rPr>
          <w:color w:val="000000"/>
        </w:rPr>
        <w:t>“</w:t>
      </w:r>
      <w:r w:rsidRPr="001B700F">
        <w:rPr>
          <w:b/>
          <w:bCs/>
          <w:color w:val="000000"/>
        </w:rPr>
        <w:t>Swedish Mediators</w:t>
      </w:r>
      <w:r w:rsidRPr="001B700F">
        <w:rPr>
          <w:color w:val="000000"/>
        </w:rPr>
        <w:t>”.</w:t>
      </w:r>
    </w:p>
    <w:p w14:paraId="49B92320" w14:textId="77777777" w:rsidR="008A7F02" w:rsidRPr="001B700F" w:rsidRDefault="008A7F02" w:rsidP="008A7F02">
      <w:pPr>
        <w:jc w:val="both"/>
        <w:rPr>
          <w:u w:val="single"/>
        </w:rPr>
      </w:pPr>
      <w:r w:rsidRPr="001B700F">
        <w:rPr>
          <w:u w:val="single"/>
        </w:rPr>
        <w:lastRenderedPageBreak/>
        <w:t>Arbitration experience:</w:t>
      </w:r>
    </w:p>
    <w:p w14:paraId="3E35EF49" w14:textId="77777777" w:rsidR="0003585B" w:rsidRPr="001B700F" w:rsidRDefault="008A7F02" w:rsidP="00097045">
      <w:pPr>
        <w:pStyle w:val="Default"/>
        <w:numPr>
          <w:ilvl w:val="0"/>
          <w:numId w:val="23"/>
        </w:numPr>
        <w:jc w:val="both"/>
        <w:rPr>
          <w:rFonts w:ascii="HelveticaNeueLT Std" w:hAnsi="HelveticaNeueLT Std" w:cstheme="minorBidi"/>
          <w:color w:val="auto"/>
          <w:sz w:val="22"/>
          <w:szCs w:val="22"/>
          <w:lang w:val="en-GB" w:eastAsia="sv-SE"/>
        </w:rPr>
      </w:pPr>
      <w:r w:rsidRPr="001B700F">
        <w:rPr>
          <w:rFonts w:ascii="HelveticaNeueLT Std" w:hAnsi="HelveticaNeueLT Std" w:cstheme="minorBidi"/>
          <w:color w:val="auto"/>
          <w:sz w:val="22"/>
          <w:szCs w:val="22"/>
          <w:lang w:val="en-GB" w:eastAsia="sv-SE"/>
        </w:rPr>
        <w:t xml:space="preserve">Certified as </w:t>
      </w:r>
      <w:r w:rsidRPr="001B700F">
        <w:rPr>
          <w:rFonts w:ascii="HelveticaNeueLT Std" w:hAnsi="HelveticaNeueLT Std" w:cstheme="minorBidi"/>
          <w:b/>
          <w:bCs/>
          <w:color w:val="auto"/>
          <w:sz w:val="22"/>
          <w:szCs w:val="22"/>
          <w:lang w:val="en-GB" w:eastAsia="sv-SE"/>
        </w:rPr>
        <w:t>Arbitrator</w:t>
      </w:r>
      <w:r w:rsidRPr="001B700F">
        <w:rPr>
          <w:rFonts w:ascii="HelveticaNeueLT Std" w:hAnsi="HelveticaNeueLT Std" w:cstheme="minorBidi"/>
          <w:color w:val="auto"/>
          <w:sz w:val="22"/>
          <w:szCs w:val="22"/>
          <w:lang w:val="en-GB" w:eastAsia="sv-SE"/>
        </w:rPr>
        <w:t xml:space="preserve"> in December 2019 by the Stockholm Chamber of Commerce</w:t>
      </w:r>
      <w:r w:rsidR="00D35316" w:rsidRPr="001B700F">
        <w:rPr>
          <w:rFonts w:ascii="HelveticaNeueLT Std" w:hAnsi="HelveticaNeueLT Std" w:cstheme="minorBidi"/>
          <w:color w:val="auto"/>
          <w:sz w:val="22"/>
          <w:szCs w:val="22"/>
          <w:lang w:val="en-GB" w:eastAsia="sv-SE"/>
        </w:rPr>
        <w:t xml:space="preserve"> (“SCC”)</w:t>
      </w:r>
      <w:r w:rsidRPr="001B700F">
        <w:rPr>
          <w:rFonts w:ascii="HelveticaNeueLT Std" w:hAnsi="HelveticaNeueLT Std" w:cstheme="minorBidi"/>
          <w:color w:val="auto"/>
          <w:sz w:val="22"/>
          <w:szCs w:val="22"/>
          <w:lang w:val="en-GB" w:eastAsia="sv-SE"/>
        </w:rPr>
        <w:t xml:space="preserve"> and the Swedish Arbitration Association. </w:t>
      </w:r>
    </w:p>
    <w:p w14:paraId="366AE8E0" w14:textId="398C3876" w:rsidR="00A616D0" w:rsidRPr="001B700F" w:rsidRDefault="000F2592" w:rsidP="00097045">
      <w:pPr>
        <w:pStyle w:val="Default"/>
        <w:numPr>
          <w:ilvl w:val="0"/>
          <w:numId w:val="23"/>
        </w:numPr>
        <w:jc w:val="both"/>
        <w:rPr>
          <w:rFonts w:ascii="HelveticaNeueLT Std" w:hAnsi="HelveticaNeueLT Std" w:cstheme="minorBidi"/>
          <w:color w:val="auto"/>
          <w:sz w:val="22"/>
          <w:szCs w:val="22"/>
          <w:lang w:val="en-GB" w:eastAsia="sv-SE"/>
        </w:rPr>
      </w:pPr>
      <w:r w:rsidRPr="001B700F">
        <w:rPr>
          <w:rFonts w:ascii="HelveticaNeueLT Std" w:hAnsi="HelveticaNeueLT Std"/>
          <w:sz w:val="22"/>
          <w:szCs w:val="22"/>
          <w:lang w:val="en-GB" w:eastAsia="sv-SE"/>
        </w:rPr>
        <w:t>C</w:t>
      </w:r>
      <w:r w:rsidR="007C56E3" w:rsidRPr="001B700F">
        <w:rPr>
          <w:rFonts w:ascii="HelveticaNeueLT Std" w:hAnsi="HelveticaNeueLT Std"/>
          <w:sz w:val="22"/>
          <w:szCs w:val="22"/>
          <w:lang w:val="en-GB" w:eastAsia="sv-SE"/>
        </w:rPr>
        <w:t xml:space="preserve">urrently </w:t>
      </w:r>
      <w:r w:rsidR="00D620C1" w:rsidRPr="001B700F">
        <w:rPr>
          <w:rFonts w:ascii="HelveticaNeueLT Std" w:hAnsi="HelveticaNeueLT Std"/>
          <w:sz w:val="22"/>
          <w:szCs w:val="22"/>
          <w:lang w:val="en-GB" w:eastAsia="sv-SE"/>
        </w:rPr>
        <w:t xml:space="preserve">serving </w:t>
      </w:r>
      <w:r w:rsidR="00A616D0" w:rsidRPr="001B700F">
        <w:rPr>
          <w:rFonts w:ascii="HelveticaNeueLT Std" w:hAnsi="HelveticaNeueLT Std"/>
          <w:sz w:val="22"/>
          <w:szCs w:val="22"/>
          <w:lang w:val="en-GB" w:eastAsia="sv-SE"/>
        </w:rPr>
        <w:t xml:space="preserve">as one of three </w:t>
      </w:r>
      <w:r w:rsidR="00A616D0" w:rsidRPr="001B700F">
        <w:rPr>
          <w:rFonts w:ascii="HelveticaNeueLT Std" w:hAnsi="HelveticaNeueLT Std"/>
          <w:b/>
          <w:sz w:val="22"/>
          <w:szCs w:val="22"/>
          <w:lang w:val="en-GB" w:eastAsia="sv-SE"/>
        </w:rPr>
        <w:t>arbitrator</w:t>
      </w:r>
      <w:r w:rsidR="00A616D0" w:rsidRPr="001B700F">
        <w:rPr>
          <w:rFonts w:ascii="HelveticaNeueLT Std" w:hAnsi="HelveticaNeueLT Std"/>
          <w:sz w:val="22"/>
          <w:szCs w:val="22"/>
          <w:lang w:val="en-GB" w:eastAsia="sv-SE"/>
        </w:rPr>
        <w:t xml:space="preserve">s in </w:t>
      </w:r>
      <w:r w:rsidR="002C0A5E" w:rsidRPr="001B700F">
        <w:rPr>
          <w:rFonts w:ascii="HelveticaNeueLT Std" w:hAnsi="HelveticaNeueLT Std"/>
          <w:sz w:val="22"/>
          <w:szCs w:val="22"/>
          <w:lang w:val="en-GB" w:eastAsia="sv-SE"/>
        </w:rPr>
        <w:t xml:space="preserve">SCC managed arbitration </w:t>
      </w:r>
      <w:r w:rsidR="00A616D0" w:rsidRPr="001B700F">
        <w:rPr>
          <w:rFonts w:ascii="HelveticaNeueLT Std" w:hAnsi="HelveticaNeueLT Std"/>
          <w:sz w:val="22"/>
          <w:szCs w:val="22"/>
          <w:lang w:val="en-GB" w:eastAsia="sv-SE"/>
        </w:rPr>
        <w:t xml:space="preserve">(regarding a </w:t>
      </w:r>
      <w:r w:rsidR="00475CB4" w:rsidRPr="001B700F">
        <w:rPr>
          <w:rFonts w:ascii="HelveticaNeueLT Std" w:hAnsi="HelveticaNeueLT Std"/>
          <w:sz w:val="22"/>
          <w:szCs w:val="22"/>
          <w:lang w:val="en-GB" w:eastAsia="sv-SE"/>
        </w:rPr>
        <w:t xml:space="preserve">10 MEUR </w:t>
      </w:r>
      <w:r w:rsidR="00EB3287" w:rsidRPr="001B700F">
        <w:rPr>
          <w:rFonts w:ascii="HelveticaNeueLT Std" w:hAnsi="HelveticaNeueLT Std"/>
          <w:sz w:val="22"/>
          <w:szCs w:val="22"/>
          <w:lang w:val="en-GB" w:eastAsia="sv-SE"/>
        </w:rPr>
        <w:t>M&amp;A</w:t>
      </w:r>
      <w:r w:rsidR="00A616D0" w:rsidRPr="001B700F">
        <w:rPr>
          <w:rFonts w:ascii="HelveticaNeueLT Std" w:hAnsi="HelveticaNeueLT Std"/>
          <w:sz w:val="22"/>
          <w:szCs w:val="22"/>
          <w:lang w:val="en-GB" w:eastAsia="sv-SE"/>
        </w:rPr>
        <w:t xml:space="preserve"> related dispute), which </w:t>
      </w:r>
      <w:r w:rsidR="00D35316" w:rsidRPr="001B700F">
        <w:rPr>
          <w:rFonts w:ascii="HelveticaNeueLT Std" w:hAnsi="HelveticaNeueLT Std"/>
          <w:sz w:val="22"/>
          <w:szCs w:val="22"/>
          <w:lang w:val="en-GB" w:eastAsia="sv-SE"/>
        </w:rPr>
        <w:t>is</w:t>
      </w:r>
      <w:r w:rsidR="00A616D0" w:rsidRPr="001B700F">
        <w:rPr>
          <w:rFonts w:ascii="HelveticaNeueLT Std" w:hAnsi="HelveticaNeueLT Std"/>
          <w:sz w:val="22"/>
          <w:szCs w:val="22"/>
          <w:lang w:val="en-GB" w:eastAsia="sv-SE"/>
        </w:rPr>
        <w:t xml:space="preserve"> handled in accordance with the </w:t>
      </w:r>
      <w:r w:rsidR="00475CB4" w:rsidRPr="001B700F">
        <w:rPr>
          <w:rFonts w:ascii="HelveticaNeueLT Std" w:hAnsi="HelveticaNeueLT Std"/>
          <w:sz w:val="22"/>
          <w:szCs w:val="22"/>
          <w:lang w:val="en-GB" w:eastAsia="sv-SE"/>
        </w:rPr>
        <w:t>Arbitration</w:t>
      </w:r>
      <w:r w:rsidR="00EB3287" w:rsidRPr="001B700F">
        <w:rPr>
          <w:rFonts w:ascii="HelveticaNeueLT Std" w:hAnsi="HelveticaNeueLT Std"/>
          <w:sz w:val="22"/>
          <w:szCs w:val="22"/>
          <w:lang w:val="en-GB" w:eastAsia="sv-SE"/>
        </w:rPr>
        <w:t xml:space="preserve"> Rules of </w:t>
      </w:r>
      <w:r w:rsidR="00A616D0" w:rsidRPr="001B700F">
        <w:rPr>
          <w:rFonts w:ascii="HelveticaNeueLT Std" w:hAnsi="HelveticaNeueLT Std"/>
          <w:sz w:val="22"/>
          <w:szCs w:val="22"/>
          <w:lang w:val="en-GB" w:eastAsia="sv-SE"/>
        </w:rPr>
        <w:t>S</w:t>
      </w:r>
      <w:r w:rsidR="00475CB4" w:rsidRPr="001B700F">
        <w:rPr>
          <w:rFonts w:ascii="HelveticaNeueLT Std" w:hAnsi="HelveticaNeueLT Std"/>
          <w:sz w:val="22"/>
          <w:szCs w:val="22"/>
          <w:lang w:val="en-GB" w:eastAsia="sv-SE"/>
        </w:rPr>
        <w:t>CC.</w:t>
      </w:r>
      <w:r w:rsidR="00A616D0" w:rsidRPr="001B700F">
        <w:rPr>
          <w:rFonts w:ascii="HelveticaNeueLT Std" w:hAnsi="HelveticaNeueLT Std"/>
          <w:sz w:val="22"/>
          <w:szCs w:val="22"/>
          <w:lang w:val="en-GB" w:eastAsia="sv-SE"/>
        </w:rPr>
        <w:t xml:space="preserve"> </w:t>
      </w:r>
    </w:p>
    <w:p w14:paraId="1F292712" w14:textId="77777777" w:rsidR="00601D96" w:rsidRPr="001B700F" w:rsidRDefault="009165F5" w:rsidP="00097045">
      <w:pPr>
        <w:pStyle w:val="Default"/>
        <w:numPr>
          <w:ilvl w:val="0"/>
          <w:numId w:val="23"/>
        </w:numPr>
        <w:jc w:val="both"/>
        <w:rPr>
          <w:rFonts w:ascii="HelveticaNeueLT Std" w:hAnsi="HelveticaNeueLT Std" w:cstheme="minorBidi"/>
          <w:color w:val="auto"/>
          <w:sz w:val="22"/>
          <w:szCs w:val="22"/>
          <w:lang w:val="en-GB" w:eastAsia="sv-SE"/>
        </w:rPr>
      </w:pPr>
      <w:r w:rsidRPr="001B700F">
        <w:rPr>
          <w:rFonts w:ascii="HelveticaNeueLT Std" w:hAnsi="HelveticaNeueLT Std"/>
          <w:sz w:val="22"/>
          <w:szCs w:val="22"/>
          <w:lang w:val="en-GB" w:eastAsia="sv-SE"/>
        </w:rPr>
        <w:t xml:space="preserve">Served as one of three </w:t>
      </w:r>
      <w:r w:rsidRPr="001B700F">
        <w:rPr>
          <w:rFonts w:ascii="HelveticaNeueLT Std" w:hAnsi="HelveticaNeueLT Std"/>
          <w:b/>
          <w:sz w:val="22"/>
          <w:szCs w:val="22"/>
          <w:lang w:val="en-GB" w:eastAsia="sv-SE"/>
        </w:rPr>
        <w:t>arbitrator</w:t>
      </w:r>
      <w:r w:rsidRPr="001B700F">
        <w:rPr>
          <w:rFonts w:ascii="HelveticaNeueLT Std" w:hAnsi="HelveticaNeueLT Std"/>
          <w:sz w:val="22"/>
          <w:szCs w:val="22"/>
          <w:lang w:val="en-GB" w:eastAsia="sv-SE"/>
        </w:rPr>
        <w:t>s in an ad hoc proceeding in 2005 (regarding a Joint Venture related dispute), handled in accordance with the Swedish Arbitration Act and institutional proceedings under the rules of the Gothenburg Rules.</w:t>
      </w:r>
    </w:p>
    <w:p w14:paraId="6B396F5D" w14:textId="77777777" w:rsidR="00601D96" w:rsidRPr="001B700F" w:rsidRDefault="000F2592" w:rsidP="00097045">
      <w:pPr>
        <w:pStyle w:val="Default"/>
        <w:numPr>
          <w:ilvl w:val="0"/>
          <w:numId w:val="23"/>
        </w:numPr>
        <w:jc w:val="both"/>
        <w:rPr>
          <w:rFonts w:ascii="HelveticaNeueLT Std" w:hAnsi="HelveticaNeueLT Std" w:cstheme="minorBidi"/>
          <w:color w:val="auto"/>
          <w:sz w:val="22"/>
          <w:szCs w:val="22"/>
          <w:lang w:val="en-GB" w:eastAsia="sv-SE"/>
        </w:rPr>
      </w:pPr>
      <w:r w:rsidRPr="001B700F">
        <w:rPr>
          <w:rFonts w:ascii="HelveticaNeueLT Std" w:hAnsi="HelveticaNeueLT Std"/>
          <w:sz w:val="22"/>
          <w:szCs w:val="22"/>
          <w:lang w:val="en-GB" w:eastAsia="sv-SE"/>
        </w:rPr>
        <w:t>S</w:t>
      </w:r>
      <w:r w:rsidR="008A7F02" w:rsidRPr="001B700F">
        <w:rPr>
          <w:rFonts w:ascii="HelveticaNeueLT Std" w:hAnsi="HelveticaNeueLT Std"/>
          <w:sz w:val="22"/>
          <w:szCs w:val="22"/>
          <w:lang w:val="en-GB" w:eastAsia="sv-SE"/>
        </w:rPr>
        <w:t xml:space="preserve">uggested as the </w:t>
      </w:r>
      <w:r w:rsidR="008A7F02" w:rsidRPr="001B700F">
        <w:rPr>
          <w:rFonts w:ascii="HelveticaNeueLT Std" w:hAnsi="HelveticaNeueLT Std"/>
          <w:b/>
          <w:bCs/>
          <w:sz w:val="22"/>
          <w:szCs w:val="22"/>
          <w:lang w:val="en-GB" w:eastAsia="sv-SE"/>
        </w:rPr>
        <w:t>chairman of an ICC arbitration</w:t>
      </w:r>
      <w:r w:rsidR="008A7F02" w:rsidRPr="001B700F">
        <w:rPr>
          <w:rFonts w:ascii="HelveticaNeueLT Std" w:hAnsi="HelveticaNeueLT Std"/>
          <w:sz w:val="22"/>
          <w:szCs w:val="22"/>
          <w:lang w:val="en-GB" w:eastAsia="sv-SE"/>
        </w:rPr>
        <w:t xml:space="preserve"> in 2011 (regarding a construction contract issue) by White &amp; Case in London (Philip Capper). </w:t>
      </w:r>
    </w:p>
    <w:p w14:paraId="7C9CCDBF" w14:textId="3769A706" w:rsidR="008A7F02" w:rsidRPr="001B700F" w:rsidRDefault="000F2592" w:rsidP="00601D96">
      <w:pPr>
        <w:pStyle w:val="Default"/>
        <w:numPr>
          <w:ilvl w:val="0"/>
          <w:numId w:val="23"/>
        </w:numPr>
        <w:spacing w:after="240"/>
        <w:jc w:val="both"/>
        <w:rPr>
          <w:rFonts w:ascii="HelveticaNeueLT Std" w:hAnsi="HelveticaNeueLT Std" w:cstheme="minorBidi"/>
          <w:color w:val="auto"/>
          <w:sz w:val="22"/>
          <w:szCs w:val="22"/>
          <w:lang w:val="en-GB" w:eastAsia="sv-SE"/>
        </w:rPr>
      </w:pPr>
      <w:r w:rsidRPr="001B700F">
        <w:rPr>
          <w:rFonts w:ascii="HelveticaNeueLT Std" w:hAnsi="HelveticaNeueLT Std"/>
          <w:sz w:val="22"/>
          <w:szCs w:val="22"/>
          <w:lang w:val="en-GB" w:eastAsia="sv-SE"/>
        </w:rPr>
        <w:t>A</w:t>
      </w:r>
      <w:r w:rsidR="008A7F02" w:rsidRPr="001B700F">
        <w:rPr>
          <w:rFonts w:ascii="HelveticaNeueLT Std" w:hAnsi="HelveticaNeueLT Std"/>
          <w:sz w:val="22"/>
          <w:szCs w:val="22"/>
          <w:lang w:val="en-GB" w:eastAsia="sv-SE"/>
        </w:rPr>
        <w:t xml:space="preserve">cting as the supervising General and In-house counsel in several major commercial and corporate arbitrations. </w:t>
      </w:r>
      <w:r w:rsidR="00107427" w:rsidRPr="001B700F">
        <w:rPr>
          <w:rFonts w:ascii="HelveticaNeueLT Std" w:hAnsi="HelveticaNeueLT Std"/>
          <w:sz w:val="22"/>
          <w:szCs w:val="22"/>
          <w:lang w:val="en-GB" w:eastAsia="sv-SE"/>
        </w:rPr>
        <w:t>H</w:t>
      </w:r>
      <w:r w:rsidR="008A7F02" w:rsidRPr="001B700F">
        <w:rPr>
          <w:rFonts w:ascii="HelveticaNeueLT Std" w:hAnsi="HelveticaNeueLT Std"/>
          <w:sz w:val="22"/>
          <w:szCs w:val="22"/>
          <w:lang w:val="en-GB" w:eastAsia="sv-SE"/>
        </w:rPr>
        <w:t>av</w:t>
      </w:r>
      <w:r w:rsidR="00107427" w:rsidRPr="001B700F">
        <w:rPr>
          <w:rFonts w:ascii="HelveticaNeueLT Std" w:hAnsi="HelveticaNeueLT Std"/>
          <w:sz w:val="22"/>
          <w:szCs w:val="22"/>
          <w:lang w:val="en-GB" w:eastAsia="sv-SE"/>
        </w:rPr>
        <w:t>ing</w:t>
      </w:r>
      <w:r w:rsidR="008A7F02" w:rsidRPr="001B700F">
        <w:rPr>
          <w:rFonts w:ascii="HelveticaNeueLT Std" w:hAnsi="HelveticaNeueLT Std"/>
          <w:sz w:val="22"/>
          <w:szCs w:val="22"/>
          <w:lang w:val="en-GB" w:eastAsia="sv-SE"/>
        </w:rPr>
        <w:t xml:space="preserve"> thorough experience and knowledge in arbitration, includes ad-hoc proceedings and institutional proceedings under the rules of </w:t>
      </w:r>
      <w:r w:rsidR="008A7F02" w:rsidRPr="001B700F">
        <w:rPr>
          <w:rFonts w:ascii="HelveticaNeueLT Std" w:hAnsi="HelveticaNeueLT Std"/>
          <w:b/>
          <w:bCs/>
          <w:sz w:val="22"/>
          <w:szCs w:val="22"/>
          <w:lang w:val="en-GB" w:eastAsia="sv-SE"/>
        </w:rPr>
        <w:t>ASA, LCIA, ICC, SCC</w:t>
      </w:r>
      <w:r w:rsidR="008A7F02" w:rsidRPr="001B700F">
        <w:rPr>
          <w:rFonts w:ascii="HelveticaNeueLT Std" w:hAnsi="HelveticaNeueLT Std"/>
          <w:sz w:val="22"/>
          <w:szCs w:val="22"/>
          <w:lang w:val="en-GB" w:eastAsia="sv-SE"/>
        </w:rPr>
        <w:t xml:space="preserve"> and </w:t>
      </w:r>
      <w:r w:rsidR="008A7F02" w:rsidRPr="001B700F">
        <w:rPr>
          <w:rFonts w:ascii="HelveticaNeueLT Std" w:hAnsi="HelveticaNeueLT Std"/>
          <w:b/>
          <w:bCs/>
          <w:sz w:val="22"/>
          <w:szCs w:val="22"/>
          <w:lang w:val="en-GB" w:eastAsia="sv-SE"/>
        </w:rPr>
        <w:t>UNCITRAL</w:t>
      </w:r>
      <w:r w:rsidR="008A7F02" w:rsidRPr="001B700F">
        <w:rPr>
          <w:rFonts w:ascii="HelveticaNeueLT Std" w:hAnsi="HelveticaNeueLT Std"/>
          <w:sz w:val="22"/>
          <w:szCs w:val="22"/>
          <w:lang w:val="en-GB" w:eastAsia="sv-SE"/>
        </w:rPr>
        <w:t xml:space="preserve"> as well as of handling arbitration under the </w:t>
      </w:r>
      <w:r w:rsidR="008A7F02" w:rsidRPr="001B700F">
        <w:rPr>
          <w:rFonts w:ascii="HelveticaNeueLT Std" w:hAnsi="HelveticaNeueLT Std"/>
          <w:b/>
          <w:bCs/>
          <w:sz w:val="22"/>
          <w:szCs w:val="22"/>
          <w:lang w:val="en-GB" w:eastAsia="sv-SE"/>
        </w:rPr>
        <w:t>FIDIC conditions</w:t>
      </w:r>
      <w:r w:rsidR="008A7F02" w:rsidRPr="001B700F">
        <w:rPr>
          <w:rFonts w:ascii="HelveticaNeueLT Std" w:hAnsi="HelveticaNeueLT Std"/>
          <w:sz w:val="22"/>
          <w:szCs w:val="22"/>
          <w:lang w:val="en-GB" w:eastAsia="sv-SE"/>
        </w:rPr>
        <w:t>.</w:t>
      </w:r>
    </w:p>
    <w:p w14:paraId="268E15E5" w14:textId="77777777" w:rsidR="008A7F02" w:rsidRPr="001B700F" w:rsidRDefault="008A7F02" w:rsidP="00097045">
      <w:pPr>
        <w:autoSpaceDE w:val="0"/>
        <w:autoSpaceDN w:val="0"/>
        <w:adjustRightInd w:val="0"/>
        <w:spacing w:line="240" w:lineRule="auto"/>
        <w:jc w:val="both"/>
        <w:rPr>
          <w:color w:val="000000"/>
        </w:rPr>
      </w:pPr>
      <w:r w:rsidRPr="001B700F">
        <w:rPr>
          <w:color w:val="000000"/>
        </w:rPr>
        <w:t xml:space="preserve">Member of: </w:t>
      </w:r>
    </w:p>
    <w:p w14:paraId="33EAAF42" w14:textId="59A5905B" w:rsidR="008A7F02" w:rsidRPr="001B700F" w:rsidRDefault="008A7F02" w:rsidP="0071432C">
      <w:pPr>
        <w:numPr>
          <w:ilvl w:val="3"/>
          <w:numId w:val="18"/>
        </w:numPr>
        <w:autoSpaceDE w:val="0"/>
        <w:autoSpaceDN w:val="0"/>
        <w:adjustRightInd w:val="0"/>
        <w:spacing w:after="2" w:line="240" w:lineRule="auto"/>
        <w:ind w:left="567" w:hanging="567"/>
        <w:jc w:val="both"/>
        <w:rPr>
          <w:color w:val="000000"/>
        </w:rPr>
      </w:pPr>
      <w:r w:rsidRPr="001B700F">
        <w:rPr>
          <w:color w:val="000000"/>
        </w:rPr>
        <w:t xml:space="preserve">The </w:t>
      </w:r>
      <w:r w:rsidRPr="001B700F">
        <w:rPr>
          <w:b/>
          <w:bCs/>
          <w:color w:val="000000"/>
        </w:rPr>
        <w:t xml:space="preserve">International Council for Commercial Arbitration </w:t>
      </w:r>
      <w:r w:rsidRPr="001B700F">
        <w:rPr>
          <w:color w:val="000000"/>
        </w:rPr>
        <w:t>("ICCA")</w:t>
      </w:r>
      <w:r w:rsidR="0049512A" w:rsidRPr="001B700F">
        <w:rPr>
          <w:color w:val="000000"/>
        </w:rPr>
        <w:t>;</w:t>
      </w:r>
      <w:r w:rsidRPr="001B700F">
        <w:rPr>
          <w:color w:val="000000"/>
        </w:rPr>
        <w:t xml:space="preserve"> </w:t>
      </w:r>
    </w:p>
    <w:p w14:paraId="4D52523D" w14:textId="41360E04" w:rsidR="008A7F02" w:rsidRPr="001B700F" w:rsidRDefault="008A7F02" w:rsidP="0071432C">
      <w:pPr>
        <w:numPr>
          <w:ilvl w:val="3"/>
          <w:numId w:val="18"/>
        </w:numPr>
        <w:autoSpaceDE w:val="0"/>
        <w:autoSpaceDN w:val="0"/>
        <w:adjustRightInd w:val="0"/>
        <w:spacing w:after="2" w:line="240" w:lineRule="auto"/>
        <w:ind w:left="567" w:hanging="567"/>
        <w:jc w:val="both"/>
        <w:rPr>
          <w:color w:val="000000"/>
        </w:rPr>
      </w:pPr>
      <w:r w:rsidRPr="001B700F">
        <w:rPr>
          <w:color w:val="000000"/>
        </w:rPr>
        <w:t xml:space="preserve">The </w:t>
      </w:r>
      <w:r w:rsidRPr="001B700F">
        <w:rPr>
          <w:b/>
          <w:bCs/>
          <w:color w:val="000000"/>
        </w:rPr>
        <w:t xml:space="preserve">Swiss Arbitration Association </w:t>
      </w:r>
      <w:r w:rsidRPr="001B700F">
        <w:rPr>
          <w:color w:val="000000"/>
        </w:rPr>
        <w:t>("ASA")</w:t>
      </w:r>
      <w:r w:rsidR="0049512A" w:rsidRPr="001B700F">
        <w:rPr>
          <w:color w:val="000000"/>
        </w:rPr>
        <w:t>;</w:t>
      </w:r>
    </w:p>
    <w:p w14:paraId="6A29D123" w14:textId="455D2773" w:rsidR="008A7F02" w:rsidRPr="001B700F" w:rsidRDefault="008A7F02" w:rsidP="0071432C">
      <w:pPr>
        <w:numPr>
          <w:ilvl w:val="3"/>
          <w:numId w:val="18"/>
        </w:numPr>
        <w:autoSpaceDE w:val="0"/>
        <w:autoSpaceDN w:val="0"/>
        <w:adjustRightInd w:val="0"/>
        <w:spacing w:after="2" w:line="240" w:lineRule="auto"/>
        <w:ind w:left="567" w:hanging="567"/>
        <w:jc w:val="both"/>
        <w:rPr>
          <w:color w:val="000000"/>
        </w:rPr>
      </w:pPr>
      <w:r w:rsidRPr="001B700F">
        <w:rPr>
          <w:color w:val="000000"/>
        </w:rPr>
        <w:t xml:space="preserve">The </w:t>
      </w:r>
      <w:r w:rsidRPr="001B700F">
        <w:rPr>
          <w:b/>
          <w:bCs/>
          <w:color w:val="000000"/>
        </w:rPr>
        <w:t xml:space="preserve">International Chamber of Commerce </w:t>
      </w:r>
      <w:r w:rsidRPr="001B700F">
        <w:rPr>
          <w:color w:val="000000"/>
        </w:rPr>
        <w:t>("ICC")</w:t>
      </w:r>
      <w:r w:rsidR="0049512A" w:rsidRPr="001B700F">
        <w:rPr>
          <w:color w:val="000000"/>
        </w:rPr>
        <w:t>;</w:t>
      </w:r>
    </w:p>
    <w:p w14:paraId="614929E4" w14:textId="7E6B3A73" w:rsidR="008A7F02" w:rsidRPr="001B700F" w:rsidRDefault="008A7F02" w:rsidP="0071432C">
      <w:pPr>
        <w:numPr>
          <w:ilvl w:val="3"/>
          <w:numId w:val="18"/>
        </w:numPr>
        <w:autoSpaceDE w:val="0"/>
        <w:autoSpaceDN w:val="0"/>
        <w:adjustRightInd w:val="0"/>
        <w:spacing w:after="2" w:line="240" w:lineRule="auto"/>
        <w:ind w:left="567" w:hanging="567"/>
        <w:jc w:val="both"/>
        <w:rPr>
          <w:color w:val="000000"/>
        </w:rPr>
      </w:pPr>
      <w:r w:rsidRPr="001B700F">
        <w:rPr>
          <w:color w:val="000000"/>
        </w:rPr>
        <w:t xml:space="preserve">The </w:t>
      </w:r>
      <w:r w:rsidRPr="001B700F">
        <w:rPr>
          <w:b/>
          <w:bCs/>
          <w:color w:val="000000"/>
        </w:rPr>
        <w:t xml:space="preserve">London Court of International Arbitration </w:t>
      </w:r>
      <w:r w:rsidRPr="001B700F">
        <w:rPr>
          <w:color w:val="000000"/>
        </w:rPr>
        <w:t>("LCIA")</w:t>
      </w:r>
      <w:r w:rsidR="0049512A" w:rsidRPr="001B700F">
        <w:rPr>
          <w:color w:val="000000"/>
        </w:rPr>
        <w:t>;</w:t>
      </w:r>
    </w:p>
    <w:p w14:paraId="4ED90B89" w14:textId="54468502" w:rsidR="008A7F02" w:rsidRPr="001B700F" w:rsidRDefault="008A7F02" w:rsidP="0071432C">
      <w:pPr>
        <w:numPr>
          <w:ilvl w:val="3"/>
          <w:numId w:val="18"/>
        </w:numPr>
        <w:autoSpaceDE w:val="0"/>
        <w:autoSpaceDN w:val="0"/>
        <w:adjustRightInd w:val="0"/>
        <w:spacing w:after="2" w:line="240" w:lineRule="auto"/>
        <w:ind w:left="567" w:hanging="567"/>
        <w:jc w:val="both"/>
        <w:rPr>
          <w:color w:val="000000"/>
        </w:rPr>
      </w:pPr>
      <w:r w:rsidRPr="001B700F">
        <w:rPr>
          <w:color w:val="000000"/>
        </w:rPr>
        <w:t xml:space="preserve">The </w:t>
      </w:r>
      <w:r w:rsidRPr="00E5083E">
        <w:rPr>
          <w:b/>
          <w:bCs/>
          <w:color w:val="000000"/>
        </w:rPr>
        <w:t>S</w:t>
      </w:r>
      <w:r w:rsidRPr="001B700F">
        <w:rPr>
          <w:b/>
          <w:bCs/>
          <w:color w:val="000000"/>
        </w:rPr>
        <w:t xml:space="preserve">wedish Arbitration Association </w:t>
      </w:r>
      <w:r w:rsidRPr="001B700F">
        <w:rPr>
          <w:color w:val="000000"/>
        </w:rPr>
        <w:t>("SAA)</w:t>
      </w:r>
      <w:r w:rsidR="0049512A" w:rsidRPr="001B700F">
        <w:rPr>
          <w:color w:val="000000"/>
        </w:rPr>
        <w:t>;</w:t>
      </w:r>
    </w:p>
    <w:p w14:paraId="779C5C56" w14:textId="43F47C67" w:rsidR="008A7F02" w:rsidRPr="001B700F" w:rsidRDefault="008A7F02" w:rsidP="0071432C">
      <w:pPr>
        <w:numPr>
          <w:ilvl w:val="3"/>
          <w:numId w:val="18"/>
        </w:numPr>
        <w:autoSpaceDE w:val="0"/>
        <w:autoSpaceDN w:val="0"/>
        <w:adjustRightInd w:val="0"/>
        <w:spacing w:after="2" w:line="240" w:lineRule="auto"/>
        <w:ind w:left="567" w:hanging="567"/>
        <w:jc w:val="both"/>
        <w:rPr>
          <w:color w:val="000000"/>
        </w:rPr>
      </w:pPr>
      <w:r w:rsidRPr="001B700F">
        <w:rPr>
          <w:b/>
          <w:bCs/>
          <w:color w:val="000000"/>
        </w:rPr>
        <w:t>Southern Chamber of Commerce and Industrial Arbitration Institute</w:t>
      </w:r>
      <w:r w:rsidR="0049512A" w:rsidRPr="001B700F">
        <w:rPr>
          <w:color w:val="000000"/>
        </w:rPr>
        <w:t>; and</w:t>
      </w:r>
    </w:p>
    <w:p w14:paraId="448F39B7" w14:textId="77777777" w:rsidR="008A7F02" w:rsidRPr="001B700F" w:rsidRDefault="008A7F02" w:rsidP="00DE7D44">
      <w:pPr>
        <w:numPr>
          <w:ilvl w:val="3"/>
          <w:numId w:val="18"/>
        </w:numPr>
        <w:autoSpaceDE w:val="0"/>
        <w:autoSpaceDN w:val="0"/>
        <w:adjustRightInd w:val="0"/>
        <w:spacing w:line="240" w:lineRule="auto"/>
        <w:ind w:left="567" w:hanging="567"/>
        <w:jc w:val="both"/>
        <w:rPr>
          <w:color w:val="000000"/>
        </w:rPr>
      </w:pPr>
      <w:r w:rsidRPr="001B700F">
        <w:rPr>
          <w:b/>
          <w:bCs/>
          <w:color w:val="000000"/>
        </w:rPr>
        <w:t>Arbitration Association in the Southern Sweden</w:t>
      </w:r>
      <w:r w:rsidRPr="001B700F">
        <w:rPr>
          <w:color w:val="000000"/>
        </w:rPr>
        <w:t xml:space="preserve">. </w:t>
      </w:r>
    </w:p>
    <w:p w14:paraId="0C4E02F7" w14:textId="3058C330" w:rsidR="008A7F02" w:rsidRPr="001B700F" w:rsidRDefault="00DE7D44" w:rsidP="008A7F02">
      <w:pPr>
        <w:jc w:val="both"/>
        <w:rPr>
          <w:iCs/>
          <w:u w:val="single"/>
        </w:rPr>
      </w:pPr>
      <w:r w:rsidRPr="001B700F">
        <w:rPr>
          <w:u w:val="single"/>
        </w:rPr>
        <w:t>General experience of handling arbitrations, litigations and other legal disputes</w:t>
      </w:r>
      <w:r w:rsidR="008A7F02" w:rsidRPr="001B700F">
        <w:rPr>
          <w:iCs/>
          <w:u w:val="single"/>
        </w:rPr>
        <w:t>:</w:t>
      </w:r>
    </w:p>
    <w:p w14:paraId="1AA35FF7" w14:textId="332597B0" w:rsidR="008A7F02" w:rsidRPr="001B700F" w:rsidRDefault="00D357C8" w:rsidP="00852531">
      <w:pPr>
        <w:pStyle w:val="Liststycke"/>
        <w:numPr>
          <w:ilvl w:val="3"/>
          <w:numId w:val="18"/>
        </w:numPr>
        <w:autoSpaceDE w:val="0"/>
        <w:autoSpaceDN w:val="0"/>
        <w:spacing w:after="0" w:line="240" w:lineRule="auto"/>
        <w:ind w:left="567" w:hanging="567"/>
        <w:jc w:val="both"/>
      </w:pPr>
      <w:r w:rsidRPr="001B700F">
        <w:rPr>
          <w:b/>
          <w:color w:val="000000"/>
        </w:rPr>
        <w:t>M</w:t>
      </w:r>
      <w:r w:rsidR="008A7F02" w:rsidRPr="001B700F">
        <w:rPr>
          <w:b/>
          <w:color w:val="000000"/>
        </w:rPr>
        <w:t xml:space="preserve">anaging and supervising arbitrations, litigations </w:t>
      </w:r>
      <w:r w:rsidR="008A7F02" w:rsidRPr="001B700F">
        <w:rPr>
          <w:color w:val="000000"/>
        </w:rPr>
        <w:t xml:space="preserve">and other </w:t>
      </w:r>
      <w:r w:rsidR="008A7F02" w:rsidRPr="001B700F">
        <w:rPr>
          <w:b/>
          <w:color w:val="000000"/>
        </w:rPr>
        <w:t xml:space="preserve">legal disputes </w:t>
      </w:r>
      <w:r w:rsidR="008A7F02" w:rsidRPr="001B700F">
        <w:rPr>
          <w:color w:val="000000"/>
        </w:rPr>
        <w:t>relating to, e.g. international contracts and general international commercial laws issues, especially concerning the construction, energy and manufacturing business.</w:t>
      </w:r>
    </w:p>
    <w:p w14:paraId="08A5460C" w14:textId="4012946E" w:rsidR="008A7F02" w:rsidRPr="001B700F" w:rsidRDefault="00D357C8" w:rsidP="00852531">
      <w:pPr>
        <w:pStyle w:val="Liststycke"/>
        <w:numPr>
          <w:ilvl w:val="3"/>
          <w:numId w:val="18"/>
        </w:numPr>
        <w:autoSpaceDE w:val="0"/>
        <w:autoSpaceDN w:val="0"/>
        <w:spacing w:after="0" w:line="240" w:lineRule="auto"/>
        <w:ind w:left="567" w:hanging="567"/>
        <w:jc w:val="both"/>
      </w:pPr>
      <w:r w:rsidRPr="001B700F">
        <w:t>P</w:t>
      </w:r>
      <w:r w:rsidR="008A7F02" w:rsidRPr="001B700F">
        <w:t xml:space="preserve">roviding </w:t>
      </w:r>
      <w:r w:rsidR="008A7F02" w:rsidRPr="001B700F">
        <w:rPr>
          <w:b/>
        </w:rPr>
        <w:t xml:space="preserve">legal </w:t>
      </w:r>
      <w:r w:rsidR="008A7F02" w:rsidRPr="001B700F">
        <w:t xml:space="preserve">and </w:t>
      </w:r>
      <w:r w:rsidR="008A7F02" w:rsidRPr="001B700F">
        <w:rPr>
          <w:b/>
        </w:rPr>
        <w:t>strategical advices</w:t>
      </w:r>
      <w:r w:rsidR="008A7F02" w:rsidRPr="001B700F">
        <w:t xml:space="preserve"> as well as </w:t>
      </w:r>
      <w:r w:rsidR="008A7F02" w:rsidRPr="001B700F">
        <w:rPr>
          <w:b/>
        </w:rPr>
        <w:t>managing claims,</w:t>
      </w:r>
      <w:r w:rsidR="008A7F02" w:rsidRPr="001B700F">
        <w:t xml:space="preserve"> e.g. </w:t>
      </w:r>
      <w:r w:rsidR="00C07D2A" w:rsidRPr="001B700F">
        <w:t xml:space="preserve">in </w:t>
      </w:r>
      <w:r w:rsidR="008A7F02" w:rsidRPr="001B700F">
        <w:rPr>
          <w:color w:val="000000" w:themeColor="text1"/>
        </w:rPr>
        <w:t xml:space="preserve">a </w:t>
      </w:r>
      <w:r w:rsidR="008A7F02" w:rsidRPr="001B700F">
        <w:rPr>
          <w:b/>
          <w:color w:val="000000" w:themeColor="text1"/>
        </w:rPr>
        <w:t>600 MSEK claim</w:t>
      </w:r>
      <w:r w:rsidR="008A7F02" w:rsidRPr="001B700F">
        <w:rPr>
          <w:color w:val="000000" w:themeColor="text1"/>
        </w:rPr>
        <w:t xml:space="preserve"> towards </w:t>
      </w:r>
      <w:r w:rsidR="008A7F02" w:rsidRPr="001B700F">
        <w:rPr>
          <w:b/>
          <w:color w:val="000000" w:themeColor="text1"/>
        </w:rPr>
        <w:t>Indian Hydropower Authority</w:t>
      </w:r>
      <w:r w:rsidR="008A7F02" w:rsidRPr="001B700F">
        <w:rPr>
          <w:color w:val="000000" w:themeColor="text1"/>
        </w:rPr>
        <w:t xml:space="preserve"> regarding delay during the execution of the Uri Hydropower project in Kashmir, </w:t>
      </w:r>
      <w:r w:rsidR="008A7F02" w:rsidRPr="001B700F">
        <w:rPr>
          <w:b/>
          <w:color w:val="000000" w:themeColor="text1"/>
        </w:rPr>
        <w:t>India</w:t>
      </w:r>
      <w:r w:rsidR="008A7F02" w:rsidRPr="001B700F">
        <w:rPr>
          <w:color w:val="000000" w:themeColor="text1"/>
        </w:rPr>
        <w:t>.</w:t>
      </w:r>
    </w:p>
    <w:p w14:paraId="477D007E" w14:textId="64F0F727" w:rsidR="008A7F02" w:rsidRPr="001B700F" w:rsidRDefault="00C07D2A" w:rsidP="00852531">
      <w:pPr>
        <w:pStyle w:val="Liststycke"/>
        <w:numPr>
          <w:ilvl w:val="3"/>
          <w:numId w:val="18"/>
        </w:numPr>
        <w:autoSpaceDE w:val="0"/>
        <w:autoSpaceDN w:val="0"/>
        <w:spacing w:after="0" w:line="240" w:lineRule="auto"/>
        <w:ind w:left="567" w:hanging="567"/>
        <w:jc w:val="both"/>
      </w:pPr>
      <w:r w:rsidRPr="001B700F">
        <w:rPr>
          <w:b/>
          <w:bCs/>
          <w:color w:val="000000" w:themeColor="text1"/>
        </w:rPr>
        <w:t>M</w:t>
      </w:r>
      <w:r w:rsidR="008A7F02" w:rsidRPr="001B700F">
        <w:rPr>
          <w:b/>
          <w:color w:val="000000" w:themeColor="text1"/>
        </w:rPr>
        <w:t>anaging the defence</w:t>
      </w:r>
      <w:r w:rsidR="008A7F02" w:rsidRPr="001B700F">
        <w:rPr>
          <w:color w:val="000000" w:themeColor="text1"/>
        </w:rPr>
        <w:t xml:space="preserve"> of a </w:t>
      </w:r>
      <w:r w:rsidR="008A7F02" w:rsidRPr="001B700F">
        <w:rPr>
          <w:b/>
          <w:color w:val="000000" w:themeColor="text1"/>
        </w:rPr>
        <w:t xml:space="preserve">multimillion Euro claim </w:t>
      </w:r>
      <w:r w:rsidR="008A7F02" w:rsidRPr="001B700F">
        <w:rPr>
          <w:color w:val="000000" w:themeColor="text1"/>
        </w:rPr>
        <w:t>from a</w:t>
      </w:r>
      <w:r w:rsidR="008A7F02" w:rsidRPr="001B700F">
        <w:rPr>
          <w:b/>
          <w:color w:val="000000" w:themeColor="text1"/>
        </w:rPr>
        <w:t xml:space="preserve"> joint venture partner</w:t>
      </w:r>
      <w:r w:rsidR="008A7F02" w:rsidRPr="001B700F">
        <w:rPr>
          <w:color w:val="000000" w:themeColor="text1"/>
        </w:rPr>
        <w:t xml:space="preserve"> in </w:t>
      </w:r>
      <w:r w:rsidR="008A7F02" w:rsidRPr="001B700F">
        <w:rPr>
          <w:b/>
          <w:color w:val="000000" w:themeColor="text1"/>
        </w:rPr>
        <w:t>Singapore</w:t>
      </w:r>
      <w:r w:rsidR="008A7F02" w:rsidRPr="001B700F">
        <w:rPr>
          <w:color w:val="000000" w:themeColor="text1"/>
        </w:rPr>
        <w:t>.</w:t>
      </w:r>
    </w:p>
    <w:p w14:paraId="2188BC37" w14:textId="7F5F5606" w:rsidR="008A7F02" w:rsidRPr="001B700F" w:rsidRDefault="00A728EF" w:rsidP="00721CB7">
      <w:pPr>
        <w:pStyle w:val="Liststycke"/>
        <w:numPr>
          <w:ilvl w:val="3"/>
          <w:numId w:val="18"/>
        </w:numPr>
        <w:autoSpaceDE w:val="0"/>
        <w:autoSpaceDN w:val="0"/>
        <w:spacing w:line="240" w:lineRule="auto"/>
        <w:ind w:left="567" w:hanging="567"/>
        <w:jc w:val="both"/>
        <w:rPr>
          <w:rFonts w:eastAsiaTheme="minorEastAsia"/>
          <w:color w:val="000000"/>
        </w:rPr>
      </w:pPr>
      <w:r w:rsidRPr="001B700F">
        <w:rPr>
          <w:b/>
          <w:bCs/>
          <w:color w:val="000000" w:themeColor="text1"/>
        </w:rPr>
        <w:t>M</w:t>
      </w:r>
      <w:r w:rsidR="008A7F02" w:rsidRPr="001B700F">
        <w:rPr>
          <w:b/>
          <w:bCs/>
          <w:color w:val="000000" w:themeColor="text1"/>
        </w:rPr>
        <w:t xml:space="preserve">anaging </w:t>
      </w:r>
      <w:r w:rsidR="008A7F02" w:rsidRPr="001B700F">
        <w:rPr>
          <w:color w:val="000000" w:themeColor="text1"/>
        </w:rPr>
        <w:t xml:space="preserve">and </w:t>
      </w:r>
      <w:r w:rsidR="008A7F02" w:rsidRPr="001B700F">
        <w:rPr>
          <w:b/>
          <w:bCs/>
          <w:color w:val="000000" w:themeColor="text1"/>
        </w:rPr>
        <w:t>providing strategic advice</w:t>
      </w:r>
      <w:r w:rsidR="008A7F02" w:rsidRPr="001B700F">
        <w:rPr>
          <w:color w:val="000000" w:themeColor="text1"/>
        </w:rPr>
        <w:t xml:space="preserve"> </w:t>
      </w:r>
      <w:r w:rsidR="0079588C" w:rsidRPr="001B700F">
        <w:rPr>
          <w:color w:val="000000" w:themeColor="text1"/>
        </w:rPr>
        <w:t>regarding</w:t>
      </w:r>
      <w:r w:rsidR="008A7F02" w:rsidRPr="001B700F">
        <w:rPr>
          <w:color w:val="000000" w:themeColor="text1"/>
        </w:rPr>
        <w:t xml:space="preserve"> </w:t>
      </w:r>
      <w:r w:rsidR="008A7F02" w:rsidRPr="001B700F">
        <w:rPr>
          <w:b/>
          <w:bCs/>
          <w:color w:val="000000" w:themeColor="text1"/>
        </w:rPr>
        <w:t>asbestos claims</w:t>
      </w:r>
      <w:r w:rsidR="008A7F02" w:rsidRPr="001B700F">
        <w:rPr>
          <w:color w:val="000000" w:themeColor="text1"/>
        </w:rPr>
        <w:t xml:space="preserve"> (i.e. product liability claims) in the </w:t>
      </w:r>
      <w:r w:rsidR="008A7F02" w:rsidRPr="001B700F">
        <w:rPr>
          <w:b/>
          <w:bCs/>
          <w:color w:val="000000" w:themeColor="text1"/>
        </w:rPr>
        <w:t>USA</w:t>
      </w:r>
      <w:r w:rsidR="008A7F02" w:rsidRPr="001B700F">
        <w:rPr>
          <w:color w:val="000000" w:themeColor="text1"/>
        </w:rPr>
        <w:t>.</w:t>
      </w:r>
      <w:r w:rsidR="008A7F02" w:rsidRPr="001B700F">
        <w:rPr>
          <w:rFonts w:eastAsiaTheme="minorEastAsia"/>
          <w:color w:val="000000" w:themeColor="text1"/>
        </w:rPr>
        <w:t xml:space="preserve"> </w:t>
      </w:r>
    </w:p>
    <w:p w14:paraId="69350F49" w14:textId="77777777" w:rsidR="00FD590B" w:rsidRPr="001B700F" w:rsidRDefault="008A7F02" w:rsidP="008A7F02">
      <w:pPr>
        <w:rPr>
          <w:b/>
          <w:bCs/>
          <w:sz w:val="24"/>
          <w:szCs w:val="24"/>
        </w:rPr>
      </w:pPr>
      <w:r w:rsidRPr="001B700F">
        <w:rPr>
          <w:b/>
          <w:bCs/>
          <w:sz w:val="24"/>
          <w:szCs w:val="24"/>
        </w:rPr>
        <w:t>Work Experience</w:t>
      </w:r>
    </w:p>
    <w:tbl>
      <w:tblPr>
        <w:tblW w:w="10490" w:type="dxa"/>
        <w:tblLayout w:type="fixed"/>
        <w:tblLook w:val="0000" w:firstRow="0" w:lastRow="0" w:firstColumn="0" w:lastColumn="0" w:noHBand="0" w:noVBand="0"/>
      </w:tblPr>
      <w:tblGrid>
        <w:gridCol w:w="7227"/>
        <w:gridCol w:w="711"/>
        <w:gridCol w:w="702"/>
        <w:gridCol w:w="1850"/>
      </w:tblGrid>
      <w:tr w:rsidR="008A7F02" w:rsidRPr="001B700F" w14:paraId="77D3EBCF" w14:textId="77777777" w:rsidTr="001D6C18">
        <w:tc>
          <w:tcPr>
            <w:tcW w:w="8640" w:type="dxa"/>
            <w:gridSpan w:val="3"/>
            <w:tcBorders>
              <w:top w:val="nil"/>
              <w:left w:val="nil"/>
              <w:bottom w:val="nil"/>
              <w:right w:val="nil"/>
            </w:tcBorders>
          </w:tcPr>
          <w:p w14:paraId="33985FD4" w14:textId="77777777" w:rsidR="008A7F02" w:rsidRPr="001B700F" w:rsidRDefault="008A7F02" w:rsidP="00092DC5">
            <w:pPr>
              <w:pStyle w:val="Liststycke"/>
              <w:numPr>
                <w:ilvl w:val="0"/>
                <w:numId w:val="21"/>
              </w:numPr>
              <w:autoSpaceDE w:val="0"/>
              <w:autoSpaceDN w:val="0"/>
              <w:spacing w:after="0" w:line="240" w:lineRule="auto"/>
              <w:ind w:left="599" w:hanging="599"/>
              <w:jc w:val="both"/>
            </w:pPr>
            <w:r w:rsidRPr="001B700F">
              <w:rPr>
                <w:b/>
              </w:rPr>
              <w:t xml:space="preserve">Linton &amp; </w:t>
            </w:r>
            <w:r w:rsidRPr="002C6911">
              <w:rPr>
                <w:b/>
              </w:rPr>
              <w:t>Wahlgren AB</w:t>
            </w:r>
            <w:r w:rsidRPr="001B700F">
              <w:t xml:space="preserve"> (Lund, Sweden). Position: Owner &amp; Senior Legal Adviser. </w:t>
            </w:r>
          </w:p>
        </w:tc>
        <w:tc>
          <w:tcPr>
            <w:tcW w:w="1850" w:type="dxa"/>
            <w:tcBorders>
              <w:top w:val="nil"/>
              <w:left w:val="nil"/>
              <w:bottom w:val="nil"/>
              <w:right w:val="nil"/>
            </w:tcBorders>
          </w:tcPr>
          <w:p w14:paraId="77A1089A" w14:textId="0CFB2899" w:rsidR="008A7F02" w:rsidRPr="001B700F" w:rsidRDefault="008A7F02" w:rsidP="00092DC5">
            <w:pPr>
              <w:pStyle w:val="Liststycke"/>
              <w:spacing w:after="0"/>
              <w:ind w:left="0" w:right="-71"/>
              <w:jc w:val="right"/>
            </w:pPr>
            <w:r w:rsidRPr="001B700F">
              <w:t>2016-current</w:t>
            </w:r>
          </w:p>
        </w:tc>
      </w:tr>
      <w:tr w:rsidR="008A7F02" w:rsidRPr="001B700F" w14:paraId="04EDD5E8" w14:textId="77777777" w:rsidTr="009456C2">
        <w:tblPrEx>
          <w:tblBorders>
            <w:top w:val="nil"/>
            <w:left w:val="nil"/>
            <w:bottom w:val="nil"/>
            <w:right w:val="nil"/>
          </w:tblBorders>
        </w:tblPrEx>
        <w:trPr>
          <w:trHeight w:val="191"/>
        </w:trPr>
        <w:tc>
          <w:tcPr>
            <w:tcW w:w="7227" w:type="dxa"/>
          </w:tcPr>
          <w:p w14:paraId="180A6BBF" w14:textId="77777777" w:rsidR="008A7F02" w:rsidRPr="00E5083E" w:rsidRDefault="008A7F02" w:rsidP="009456C2">
            <w:pPr>
              <w:pStyle w:val="Default"/>
              <w:numPr>
                <w:ilvl w:val="0"/>
                <w:numId w:val="21"/>
              </w:numPr>
              <w:ind w:left="567" w:hanging="567"/>
              <w:jc w:val="both"/>
              <w:rPr>
                <w:rFonts w:ascii="HelveticaNeueLT Std" w:hAnsi="HelveticaNeueLT Std" w:cstheme="minorBidi"/>
                <w:color w:val="auto"/>
                <w:sz w:val="22"/>
                <w:szCs w:val="22"/>
              </w:rPr>
            </w:pPr>
            <w:r w:rsidRPr="00E5083E">
              <w:rPr>
                <w:rFonts w:ascii="HelveticaNeueLT Std" w:hAnsi="HelveticaNeueLT Std" w:cstheme="minorBidi"/>
                <w:b/>
                <w:color w:val="auto"/>
                <w:sz w:val="22"/>
                <w:szCs w:val="22"/>
              </w:rPr>
              <w:t>Dignitana</w:t>
            </w:r>
            <w:r w:rsidRPr="00E5083E">
              <w:rPr>
                <w:rFonts w:ascii="HelveticaNeueLT Std" w:hAnsi="HelveticaNeueLT Std" w:cstheme="minorBidi"/>
                <w:color w:val="auto"/>
                <w:sz w:val="22"/>
                <w:szCs w:val="22"/>
              </w:rPr>
              <w:t xml:space="preserve"> </w:t>
            </w:r>
            <w:r w:rsidRPr="00E5083E">
              <w:rPr>
                <w:rFonts w:ascii="HelveticaNeueLT Std" w:hAnsi="HelveticaNeueLT Std" w:cstheme="minorBidi"/>
                <w:b/>
                <w:color w:val="auto"/>
                <w:sz w:val="22"/>
                <w:szCs w:val="22"/>
              </w:rPr>
              <w:t>AB</w:t>
            </w:r>
            <w:r w:rsidRPr="00E5083E">
              <w:rPr>
                <w:rFonts w:ascii="HelveticaNeueLT Std" w:hAnsi="HelveticaNeueLT Std" w:cstheme="minorBidi"/>
                <w:color w:val="auto"/>
                <w:sz w:val="22"/>
                <w:szCs w:val="22"/>
              </w:rPr>
              <w:t xml:space="preserve"> (Lund, Sverige). Position: Deputy CEO </w:t>
            </w:r>
          </w:p>
        </w:tc>
        <w:tc>
          <w:tcPr>
            <w:tcW w:w="3263" w:type="dxa"/>
            <w:gridSpan w:val="3"/>
          </w:tcPr>
          <w:p w14:paraId="62D4487D" w14:textId="383C03A1" w:rsidR="008A7F02" w:rsidRPr="001B700F" w:rsidRDefault="008A7F02" w:rsidP="009456C2">
            <w:pPr>
              <w:pStyle w:val="Default"/>
              <w:ind w:left="720"/>
              <w:jc w:val="right"/>
              <w:rPr>
                <w:rFonts w:ascii="HelveticaNeueLT Std" w:hAnsi="HelveticaNeueLT Std" w:cstheme="minorBidi"/>
                <w:color w:val="auto"/>
                <w:sz w:val="22"/>
                <w:szCs w:val="22"/>
                <w:lang w:val="en-GB"/>
              </w:rPr>
            </w:pPr>
            <w:r w:rsidRPr="001B700F">
              <w:rPr>
                <w:rFonts w:ascii="HelveticaNeueLT Std" w:hAnsi="HelveticaNeueLT Std" w:cstheme="minorBidi"/>
                <w:color w:val="auto"/>
                <w:sz w:val="22"/>
                <w:szCs w:val="22"/>
                <w:lang w:val="en-GB"/>
              </w:rPr>
              <w:t xml:space="preserve">2018–2020 </w:t>
            </w:r>
          </w:p>
        </w:tc>
      </w:tr>
      <w:tr w:rsidR="008A7F02" w:rsidRPr="001B700F" w14:paraId="637F008F" w14:textId="77777777" w:rsidTr="00DD13F1">
        <w:tblPrEx>
          <w:tblBorders>
            <w:top w:val="nil"/>
            <w:left w:val="nil"/>
            <w:bottom w:val="nil"/>
            <w:right w:val="nil"/>
          </w:tblBorders>
        </w:tblPrEx>
        <w:trPr>
          <w:trHeight w:val="109"/>
        </w:trPr>
        <w:tc>
          <w:tcPr>
            <w:tcW w:w="7938" w:type="dxa"/>
            <w:gridSpan w:val="2"/>
          </w:tcPr>
          <w:p w14:paraId="3333C760" w14:textId="77777777" w:rsidR="008A7F02" w:rsidRPr="00E5083E" w:rsidRDefault="008A7F02" w:rsidP="000E5A84">
            <w:pPr>
              <w:pStyle w:val="Default"/>
              <w:numPr>
                <w:ilvl w:val="0"/>
                <w:numId w:val="21"/>
              </w:numPr>
              <w:ind w:left="567" w:hanging="567"/>
              <w:jc w:val="both"/>
              <w:rPr>
                <w:rFonts w:ascii="HelveticaNeueLT Std" w:hAnsi="HelveticaNeueLT Std" w:cstheme="minorBidi"/>
                <w:color w:val="auto"/>
                <w:sz w:val="22"/>
                <w:szCs w:val="22"/>
              </w:rPr>
            </w:pPr>
            <w:r w:rsidRPr="00E5083E">
              <w:rPr>
                <w:rFonts w:ascii="HelveticaNeueLT Std" w:hAnsi="HelveticaNeueLT Std" w:cstheme="minorBidi"/>
                <w:b/>
                <w:color w:val="auto"/>
                <w:sz w:val="22"/>
                <w:szCs w:val="22"/>
              </w:rPr>
              <w:t>SenzaGen AB</w:t>
            </w:r>
            <w:r w:rsidRPr="00E5083E">
              <w:rPr>
                <w:rFonts w:ascii="HelveticaNeueLT Std" w:hAnsi="HelveticaNeueLT Std" w:cstheme="minorBidi"/>
                <w:color w:val="auto"/>
                <w:sz w:val="22"/>
                <w:szCs w:val="22"/>
              </w:rPr>
              <w:t xml:space="preserve"> (Lund, Sverige). Position: Deputy CEO.</w:t>
            </w:r>
          </w:p>
        </w:tc>
        <w:tc>
          <w:tcPr>
            <w:tcW w:w="2552" w:type="dxa"/>
            <w:gridSpan w:val="2"/>
          </w:tcPr>
          <w:p w14:paraId="64747A26" w14:textId="24D48DE4" w:rsidR="008A7F02" w:rsidRPr="001B700F" w:rsidRDefault="008A7F02" w:rsidP="000E5A84">
            <w:pPr>
              <w:pStyle w:val="Default"/>
              <w:ind w:left="720"/>
              <w:jc w:val="right"/>
              <w:rPr>
                <w:rFonts w:ascii="HelveticaNeueLT Std" w:hAnsi="HelveticaNeueLT Std" w:cstheme="minorBidi"/>
                <w:color w:val="auto"/>
                <w:sz w:val="22"/>
                <w:szCs w:val="22"/>
                <w:lang w:val="en-GB"/>
              </w:rPr>
            </w:pPr>
            <w:r w:rsidRPr="001B700F">
              <w:rPr>
                <w:rFonts w:ascii="HelveticaNeueLT Std" w:hAnsi="HelveticaNeueLT Std" w:cstheme="minorBidi"/>
                <w:color w:val="auto"/>
                <w:sz w:val="22"/>
                <w:szCs w:val="22"/>
                <w:lang w:val="en-GB"/>
              </w:rPr>
              <w:t xml:space="preserve">2018–2019 </w:t>
            </w:r>
          </w:p>
        </w:tc>
      </w:tr>
      <w:tr w:rsidR="008A7F02" w:rsidRPr="001B700F" w14:paraId="50B97650" w14:textId="77777777" w:rsidTr="001D6C18">
        <w:tc>
          <w:tcPr>
            <w:tcW w:w="8640" w:type="dxa"/>
            <w:gridSpan w:val="3"/>
            <w:tcBorders>
              <w:top w:val="nil"/>
              <w:left w:val="nil"/>
              <w:bottom w:val="nil"/>
              <w:right w:val="nil"/>
            </w:tcBorders>
          </w:tcPr>
          <w:p w14:paraId="1A45585A" w14:textId="0458810A" w:rsidR="008A7F02" w:rsidRPr="001B700F" w:rsidRDefault="008A7F02" w:rsidP="008A7F02">
            <w:pPr>
              <w:pStyle w:val="Liststycke"/>
              <w:numPr>
                <w:ilvl w:val="0"/>
                <w:numId w:val="19"/>
              </w:numPr>
              <w:autoSpaceDE w:val="0"/>
              <w:autoSpaceDN w:val="0"/>
              <w:spacing w:after="0" w:line="240" w:lineRule="auto"/>
              <w:ind w:left="599" w:hanging="599"/>
              <w:jc w:val="both"/>
            </w:pPr>
            <w:r w:rsidRPr="001B700F">
              <w:rPr>
                <w:b/>
              </w:rPr>
              <w:t>Alfa Laval AB</w:t>
            </w:r>
            <w:r w:rsidRPr="001B700F">
              <w:t xml:space="preserve"> (Lund, Sweden). Position: Vice President, </w:t>
            </w:r>
            <w:r w:rsidR="00EE4030" w:rsidRPr="001B700F">
              <w:t xml:space="preserve">Group General Counsel and </w:t>
            </w:r>
            <w:r w:rsidRPr="001B700F">
              <w:t xml:space="preserve">Company Secretary. </w:t>
            </w:r>
          </w:p>
        </w:tc>
        <w:tc>
          <w:tcPr>
            <w:tcW w:w="1850" w:type="dxa"/>
            <w:tcBorders>
              <w:top w:val="nil"/>
              <w:left w:val="nil"/>
              <w:bottom w:val="nil"/>
              <w:right w:val="nil"/>
            </w:tcBorders>
          </w:tcPr>
          <w:p w14:paraId="715B2579" w14:textId="77777777" w:rsidR="008A7F02" w:rsidRPr="001B700F" w:rsidRDefault="008A7F02" w:rsidP="00C41CF4">
            <w:pPr>
              <w:ind w:right="-71" w:firstLine="355"/>
              <w:jc w:val="right"/>
            </w:pPr>
            <w:r w:rsidRPr="001B700F">
              <w:t>2006-2017</w:t>
            </w:r>
          </w:p>
        </w:tc>
      </w:tr>
      <w:tr w:rsidR="008A7F02" w:rsidRPr="001B700F" w14:paraId="02585945" w14:textId="77777777" w:rsidTr="001D6C18">
        <w:tc>
          <w:tcPr>
            <w:tcW w:w="8640" w:type="dxa"/>
            <w:gridSpan w:val="3"/>
            <w:tcBorders>
              <w:top w:val="nil"/>
              <w:left w:val="nil"/>
              <w:bottom w:val="nil"/>
              <w:right w:val="nil"/>
            </w:tcBorders>
          </w:tcPr>
          <w:p w14:paraId="75FCAF81" w14:textId="182CC342" w:rsidR="008A7F02" w:rsidRPr="001B700F" w:rsidRDefault="008A7F02" w:rsidP="008A7F02">
            <w:pPr>
              <w:pStyle w:val="Liststycke"/>
              <w:numPr>
                <w:ilvl w:val="0"/>
                <w:numId w:val="19"/>
              </w:numPr>
              <w:autoSpaceDE w:val="0"/>
              <w:autoSpaceDN w:val="0"/>
              <w:spacing w:after="0" w:line="240" w:lineRule="auto"/>
              <w:ind w:left="599" w:hanging="599"/>
              <w:jc w:val="both"/>
            </w:pPr>
            <w:r w:rsidRPr="001B700F">
              <w:rPr>
                <w:b/>
              </w:rPr>
              <w:t>NCC Construction Sweden AB</w:t>
            </w:r>
            <w:r w:rsidRPr="001B700F">
              <w:t xml:space="preserve"> (Stockholm, Sweden). Position: Senior Legal Counsel. </w:t>
            </w:r>
          </w:p>
        </w:tc>
        <w:tc>
          <w:tcPr>
            <w:tcW w:w="1850" w:type="dxa"/>
            <w:tcBorders>
              <w:top w:val="nil"/>
              <w:left w:val="nil"/>
              <w:bottom w:val="nil"/>
              <w:right w:val="nil"/>
            </w:tcBorders>
          </w:tcPr>
          <w:p w14:paraId="79E5DCE6" w14:textId="77777777" w:rsidR="008A7F02" w:rsidRPr="001B700F" w:rsidRDefault="008A7F02" w:rsidP="00C41CF4">
            <w:pPr>
              <w:ind w:right="-71" w:firstLine="355"/>
              <w:jc w:val="right"/>
            </w:pPr>
            <w:r w:rsidRPr="001B700F">
              <w:t>2004-2006</w:t>
            </w:r>
          </w:p>
        </w:tc>
      </w:tr>
      <w:tr w:rsidR="008A7F02" w:rsidRPr="001B700F" w14:paraId="614762E5" w14:textId="77777777" w:rsidTr="001D6C18">
        <w:tc>
          <w:tcPr>
            <w:tcW w:w="8640" w:type="dxa"/>
            <w:gridSpan w:val="3"/>
            <w:tcBorders>
              <w:top w:val="nil"/>
              <w:left w:val="nil"/>
              <w:bottom w:val="nil"/>
              <w:right w:val="nil"/>
            </w:tcBorders>
          </w:tcPr>
          <w:p w14:paraId="12656D55" w14:textId="084B7A38" w:rsidR="008A7F02" w:rsidRPr="001B700F" w:rsidRDefault="008A7F02" w:rsidP="008A7F02">
            <w:pPr>
              <w:pStyle w:val="Liststycke"/>
              <w:numPr>
                <w:ilvl w:val="0"/>
                <w:numId w:val="19"/>
              </w:numPr>
              <w:autoSpaceDE w:val="0"/>
              <w:autoSpaceDN w:val="0"/>
              <w:spacing w:after="0" w:line="240" w:lineRule="auto"/>
              <w:ind w:left="599" w:hanging="599"/>
              <w:jc w:val="both"/>
            </w:pPr>
            <w:r w:rsidRPr="001B700F">
              <w:rPr>
                <w:b/>
              </w:rPr>
              <w:t>Rolls-Royce Power Venture Ltd</w:t>
            </w:r>
            <w:r w:rsidRPr="001B700F">
              <w:t xml:space="preserve"> (London, England). Position: Senior Legal Counsel. </w:t>
            </w:r>
          </w:p>
        </w:tc>
        <w:tc>
          <w:tcPr>
            <w:tcW w:w="1850" w:type="dxa"/>
            <w:tcBorders>
              <w:top w:val="nil"/>
              <w:left w:val="nil"/>
              <w:bottom w:val="nil"/>
              <w:right w:val="nil"/>
            </w:tcBorders>
          </w:tcPr>
          <w:p w14:paraId="58201160" w14:textId="77777777" w:rsidR="008A7F02" w:rsidRPr="001B700F" w:rsidRDefault="008A7F02" w:rsidP="00C41CF4">
            <w:pPr>
              <w:ind w:right="-71" w:firstLine="355"/>
              <w:jc w:val="right"/>
            </w:pPr>
            <w:r w:rsidRPr="001B700F">
              <w:t>2000-2003</w:t>
            </w:r>
          </w:p>
        </w:tc>
      </w:tr>
      <w:tr w:rsidR="008A7F02" w:rsidRPr="001B700F" w14:paraId="10DDC1BA" w14:textId="77777777" w:rsidTr="001D6C18">
        <w:tc>
          <w:tcPr>
            <w:tcW w:w="8640" w:type="dxa"/>
            <w:gridSpan w:val="3"/>
            <w:tcBorders>
              <w:top w:val="nil"/>
              <w:left w:val="nil"/>
              <w:bottom w:val="nil"/>
              <w:right w:val="nil"/>
            </w:tcBorders>
          </w:tcPr>
          <w:p w14:paraId="0AA9CEED" w14:textId="14CAE2C4" w:rsidR="008A7F02" w:rsidRPr="001B700F" w:rsidRDefault="008A7F02" w:rsidP="008A7F02">
            <w:pPr>
              <w:pStyle w:val="Liststycke"/>
              <w:numPr>
                <w:ilvl w:val="0"/>
                <w:numId w:val="19"/>
              </w:numPr>
              <w:autoSpaceDE w:val="0"/>
              <w:autoSpaceDN w:val="0"/>
              <w:spacing w:after="0" w:line="240" w:lineRule="auto"/>
              <w:ind w:left="599" w:hanging="599"/>
              <w:jc w:val="both"/>
            </w:pPr>
            <w:r w:rsidRPr="001B700F">
              <w:rPr>
                <w:b/>
              </w:rPr>
              <w:t>Asea Brown Boveri Ltd, ABB Business Services Ltd and ABB Alstom Power N.V.,</w:t>
            </w:r>
            <w:r w:rsidRPr="001B700F">
              <w:t xml:space="preserve"> (Baden, Switzerland</w:t>
            </w:r>
            <w:r w:rsidR="00B76567">
              <w:t>)</w:t>
            </w:r>
            <w:r w:rsidRPr="001B700F">
              <w:t xml:space="preserve">. Position: as Legal Counsel. </w:t>
            </w:r>
          </w:p>
        </w:tc>
        <w:tc>
          <w:tcPr>
            <w:tcW w:w="1850" w:type="dxa"/>
            <w:tcBorders>
              <w:top w:val="nil"/>
              <w:left w:val="nil"/>
              <w:bottom w:val="nil"/>
              <w:right w:val="nil"/>
            </w:tcBorders>
          </w:tcPr>
          <w:p w14:paraId="2F740482" w14:textId="77777777" w:rsidR="008A7F02" w:rsidRPr="001B700F" w:rsidRDefault="008A7F02" w:rsidP="00C41CF4">
            <w:pPr>
              <w:ind w:right="-71" w:firstLine="355"/>
              <w:jc w:val="right"/>
            </w:pPr>
            <w:r w:rsidRPr="001B700F">
              <w:t>1997-2000</w:t>
            </w:r>
          </w:p>
        </w:tc>
      </w:tr>
      <w:tr w:rsidR="008A7F02" w:rsidRPr="001B700F" w14:paraId="3163BD10" w14:textId="77777777" w:rsidTr="001D6C18">
        <w:tc>
          <w:tcPr>
            <w:tcW w:w="8640" w:type="dxa"/>
            <w:gridSpan w:val="3"/>
            <w:tcBorders>
              <w:top w:val="nil"/>
              <w:left w:val="nil"/>
              <w:bottom w:val="nil"/>
              <w:right w:val="nil"/>
            </w:tcBorders>
          </w:tcPr>
          <w:p w14:paraId="265DAF86" w14:textId="3BCA040C" w:rsidR="008A7F02" w:rsidRPr="001B700F" w:rsidRDefault="008A7F02" w:rsidP="008A7F02">
            <w:pPr>
              <w:pStyle w:val="Liststycke"/>
              <w:numPr>
                <w:ilvl w:val="0"/>
                <w:numId w:val="19"/>
              </w:numPr>
              <w:autoSpaceDE w:val="0"/>
              <w:autoSpaceDN w:val="0"/>
              <w:spacing w:after="0" w:line="240" w:lineRule="auto"/>
              <w:ind w:left="599" w:hanging="599"/>
              <w:jc w:val="both"/>
            </w:pPr>
            <w:r w:rsidRPr="001B700F">
              <w:rPr>
                <w:b/>
              </w:rPr>
              <w:t>Skanska International Civil Engineering AB</w:t>
            </w:r>
            <w:r w:rsidRPr="001B700F">
              <w:t xml:space="preserve"> (Danderyd, Sweden). Position: as Legal Counsel. </w:t>
            </w:r>
          </w:p>
        </w:tc>
        <w:tc>
          <w:tcPr>
            <w:tcW w:w="1850" w:type="dxa"/>
            <w:tcBorders>
              <w:top w:val="nil"/>
              <w:left w:val="nil"/>
              <w:bottom w:val="nil"/>
              <w:right w:val="nil"/>
            </w:tcBorders>
          </w:tcPr>
          <w:p w14:paraId="73236EEF" w14:textId="77777777" w:rsidR="008A7F02" w:rsidRPr="001B700F" w:rsidRDefault="008A7F02" w:rsidP="00C41CF4">
            <w:pPr>
              <w:ind w:right="-71" w:firstLine="355"/>
              <w:jc w:val="right"/>
            </w:pPr>
            <w:r w:rsidRPr="001B700F">
              <w:t>1992-1997</w:t>
            </w:r>
          </w:p>
        </w:tc>
      </w:tr>
    </w:tbl>
    <w:p w14:paraId="1DC5B8A8" w14:textId="77777777" w:rsidR="008A7F02" w:rsidRPr="001B700F" w:rsidRDefault="008A7F02" w:rsidP="00A90818">
      <w:pPr>
        <w:spacing w:before="240"/>
        <w:jc w:val="both"/>
        <w:rPr>
          <w:b/>
          <w:sz w:val="24"/>
          <w:szCs w:val="24"/>
        </w:rPr>
      </w:pPr>
      <w:r w:rsidRPr="001B700F">
        <w:rPr>
          <w:b/>
          <w:sz w:val="24"/>
          <w:szCs w:val="24"/>
        </w:rPr>
        <w:lastRenderedPageBreak/>
        <w:t>Education and post-university trainings</w:t>
      </w:r>
    </w:p>
    <w:tbl>
      <w:tblPr>
        <w:tblW w:w="9639" w:type="dxa"/>
        <w:tblLayout w:type="fixed"/>
        <w:tblLook w:val="0000" w:firstRow="0" w:lastRow="0" w:firstColumn="0" w:lastColumn="0" w:noHBand="0" w:noVBand="0"/>
      </w:tblPr>
      <w:tblGrid>
        <w:gridCol w:w="8222"/>
        <w:gridCol w:w="142"/>
        <w:gridCol w:w="1275"/>
      </w:tblGrid>
      <w:tr w:rsidR="008A7F02" w:rsidRPr="001B700F" w14:paraId="4B0F5384" w14:textId="77777777" w:rsidTr="00C41CF4">
        <w:tc>
          <w:tcPr>
            <w:tcW w:w="8364" w:type="dxa"/>
            <w:gridSpan w:val="2"/>
            <w:tcBorders>
              <w:top w:val="nil"/>
              <w:left w:val="nil"/>
              <w:bottom w:val="nil"/>
              <w:right w:val="nil"/>
            </w:tcBorders>
          </w:tcPr>
          <w:p w14:paraId="4549BF8D" w14:textId="77777777" w:rsidR="008A7F02" w:rsidRPr="001B700F" w:rsidRDefault="008A7F02" w:rsidP="005F58E9">
            <w:pPr>
              <w:pStyle w:val="Liststycke"/>
              <w:numPr>
                <w:ilvl w:val="0"/>
                <w:numId w:val="19"/>
              </w:numPr>
              <w:spacing w:after="0"/>
              <w:jc w:val="both"/>
            </w:pPr>
            <w:r w:rsidRPr="001B700F">
              <w:rPr>
                <w:b/>
                <w:i/>
                <w:iCs/>
              </w:rPr>
              <w:t>University of Lund</w:t>
            </w:r>
            <w:r w:rsidRPr="001B700F">
              <w:t xml:space="preserve">, (Sweden) </w:t>
            </w:r>
            <w:r w:rsidRPr="001B700F">
              <w:rPr>
                <w:b/>
              </w:rPr>
              <w:t>Master of Laws (L.L.M)</w:t>
            </w:r>
            <w:r w:rsidRPr="001B700F">
              <w:t xml:space="preserve"> with specialisation on:</w:t>
            </w:r>
          </w:p>
          <w:p w14:paraId="394658BE" w14:textId="77777777" w:rsidR="008A7F02" w:rsidRPr="001B700F" w:rsidRDefault="008A7F02" w:rsidP="005F58E9">
            <w:pPr>
              <w:numPr>
                <w:ilvl w:val="0"/>
                <w:numId w:val="24"/>
              </w:numPr>
              <w:autoSpaceDE w:val="0"/>
              <w:autoSpaceDN w:val="0"/>
              <w:spacing w:after="0" w:line="240" w:lineRule="auto"/>
              <w:jc w:val="both"/>
            </w:pPr>
            <w:r w:rsidRPr="001B700F">
              <w:t>Comparative Law (Anglo-Saxon Contract law v. Swedish Contract law).</w:t>
            </w:r>
          </w:p>
          <w:p w14:paraId="5AC746AA" w14:textId="77777777" w:rsidR="008A7F02" w:rsidRPr="001B700F" w:rsidRDefault="008A7F02" w:rsidP="005F58E9">
            <w:pPr>
              <w:pStyle w:val="Liststycke"/>
              <w:numPr>
                <w:ilvl w:val="0"/>
                <w:numId w:val="24"/>
              </w:numPr>
              <w:autoSpaceDE w:val="0"/>
              <w:autoSpaceDN w:val="0"/>
              <w:spacing w:after="0" w:line="240" w:lineRule="auto"/>
              <w:jc w:val="both"/>
            </w:pPr>
            <w:r w:rsidRPr="001B700F">
              <w:t>European Union Law (Studied at the Legal faculty at the University of Copenhagen).</w:t>
            </w:r>
          </w:p>
        </w:tc>
        <w:tc>
          <w:tcPr>
            <w:tcW w:w="1275" w:type="dxa"/>
            <w:tcBorders>
              <w:top w:val="nil"/>
              <w:left w:val="nil"/>
              <w:bottom w:val="nil"/>
              <w:right w:val="nil"/>
            </w:tcBorders>
          </w:tcPr>
          <w:p w14:paraId="29EED933" w14:textId="77777777" w:rsidR="008A7F02" w:rsidRPr="001B700F" w:rsidRDefault="008A7F02" w:rsidP="005F58E9">
            <w:pPr>
              <w:spacing w:after="0"/>
              <w:jc w:val="right"/>
            </w:pPr>
            <w:r w:rsidRPr="001B700F">
              <w:t>1985-1991</w:t>
            </w:r>
          </w:p>
        </w:tc>
      </w:tr>
      <w:tr w:rsidR="008A7F02" w:rsidRPr="001B700F" w14:paraId="6BADECD7" w14:textId="77777777" w:rsidTr="00C41CF4">
        <w:tc>
          <w:tcPr>
            <w:tcW w:w="8364" w:type="dxa"/>
            <w:gridSpan w:val="2"/>
            <w:tcBorders>
              <w:top w:val="nil"/>
              <w:left w:val="nil"/>
              <w:bottom w:val="nil"/>
              <w:right w:val="nil"/>
            </w:tcBorders>
          </w:tcPr>
          <w:p w14:paraId="2603CE90" w14:textId="5017BA3B" w:rsidR="008A7F02" w:rsidRPr="001B700F" w:rsidRDefault="008A7F02" w:rsidP="005F58E9">
            <w:pPr>
              <w:pStyle w:val="Liststycke"/>
              <w:numPr>
                <w:ilvl w:val="0"/>
                <w:numId w:val="25"/>
              </w:numPr>
              <w:spacing w:after="0"/>
              <w:jc w:val="both"/>
            </w:pPr>
            <w:r w:rsidRPr="001B700F">
              <w:rPr>
                <w:b/>
                <w:bCs/>
                <w:iCs/>
              </w:rPr>
              <w:t xml:space="preserve">Barrister </w:t>
            </w:r>
            <w:r w:rsidRPr="001B700F">
              <w:rPr>
                <w:bCs/>
                <w:iCs/>
              </w:rPr>
              <w:t xml:space="preserve">education at </w:t>
            </w:r>
            <w:r w:rsidRPr="001B700F">
              <w:rPr>
                <w:b/>
                <w:bCs/>
                <w:iCs/>
              </w:rPr>
              <w:t>The Honourable Society of the Inner Temple</w:t>
            </w:r>
            <w:r w:rsidRPr="001B700F">
              <w:rPr>
                <w:bCs/>
                <w:iCs/>
              </w:rPr>
              <w:t xml:space="preserve">, not completed due to move to Sweden. </w:t>
            </w:r>
            <w:r w:rsidRPr="001B700F">
              <w:rPr>
                <w:b/>
                <w:bCs/>
                <w:iCs/>
              </w:rPr>
              <w:t>Barrister not practicing</w:t>
            </w:r>
            <w:r w:rsidRPr="001B700F">
              <w:rPr>
                <w:color w:val="333333"/>
                <w:lang w:eastAsia="sv-SE"/>
              </w:rPr>
              <w:t>.</w:t>
            </w:r>
          </w:p>
        </w:tc>
        <w:tc>
          <w:tcPr>
            <w:tcW w:w="1275" w:type="dxa"/>
            <w:tcBorders>
              <w:top w:val="nil"/>
              <w:left w:val="nil"/>
              <w:bottom w:val="nil"/>
              <w:right w:val="nil"/>
            </w:tcBorders>
          </w:tcPr>
          <w:p w14:paraId="7B183B75" w14:textId="77777777" w:rsidR="008A7F02" w:rsidRPr="001B700F" w:rsidRDefault="008A7F02" w:rsidP="005F58E9">
            <w:pPr>
              <w:spacing w:after="0"/>
              <w:jc w:val="right"/>
            </w:pPr>
            <w:r w:rsidRPr="001B700F">
              <w:t>2002-2004</w:t>
            </w:r>
          </w:p>
        </w:tc>
      </w:tr>
      <w:tr w:rsidR="008A7F02" w:rsidRPr="001B700F" w14:paraId="7E9DC062" w14:textId="77777777" w:rsidTr="00C41CF4">
        <w:tblPrEx>
          <w:tblBorders>
            <w:top w:val="nil"/>
            <w:left w:val="nil"/>
            <w:bottom w:val="nil"/>
            <w:right w:val="nil"/>
          </w:tblBorders>
        </w:tblPrEx>
        <w:trPr>
          <w:trHeight w:val="229"/>
        </w:trPr>
        <w:tc>
          <w:tcPr>
            <w:tcW w:w="8222" w:type="dxa"/>
          </w:tcPr>
          <w:p w14:paraId="0A63DF55" w14:textId="77777777" w:rsidR="008A7F02" w:rsidRPr="001B700F" w:rsidRDefault="008A7F02" w:rsidP="005F58E9">
            <w:pPr>
              <w:pStyle w:val="Default"/>
              <w:numPr>
                <w:ilvl w:val="0"/>
                <w:numId w:val="25"/>
              </w:numPr>
              <w:rPr>
                <w:rFonts w:ascii="HelveticaNeueLT Std" w:hAnsi="HelveticaNeueLT Std"/>
                <w:sz w:val="22"/>
                <w:szCs w:val="22"/>
                <w:lang w:val="en-GB"/>
              </w:rPr>
            </w:pPr>
            <w:r w:rsidRPr="001B700F">
              <w:rPr>
                <w:rFonts w:ascii="HelveticaNeueLT Std" w:hAnsi="HelveticaNeueLT Std"/>
                <w:sz w:val="22"/>
                <w:szCs w:val="22"/>
                <w:lang w:val="en-GB"/>
              </w:rPr>
              <w:t xml:space="preserve">The </w:t>
            </w:r>
            <w:r w:rsidRPr="001B700F">
              <w:rPr>
                <w:rFonts w:ascii="HelveticaNeueLT Std" w:hAnsi="HelveticaNeueLT Std"/>
                <w:b/>
                <w:bCs/>
                <w:sz w:val="22"/>
                <w:szCs w:val="22"/>
                <w:lang w:val="en-GB"/>
              </w:rPr>
              <w:t xml:space="preserve">Stockholm Chamber of Commerce </w:t>
            </w:r>
            <w:r w:rsidRPr="001B700F">
              <w:rPr>
                <w:rFonts w:ascii="HelveticaNeueLT Std" w:hAnsi="HelveticaNeueLT Std"/>
                <w:sz w:val="22"/>
                <w:szCs w:val="22"/>
                <w:lang w:val="en-GB"/>
              </w:rPr>
              <w:t xml:space="preserve">and the </w:t>
            </w:r>
            <w:r w:rsidRPr="001B700F">
              <w:rPr>
                <w:rFonts w:ascii="HelveticaNeueLT Std" w:hAnsi="HelveticaNeueLT Std"/>
                <w:b/>
                <w:bCs/>
                <w:sz w:val="22"/>
                <w:szCs w:val="22"/>
                <w:lang w:val="en-GB"/>
              </w:rPr>
              <w:t xml:space="preserve">Swedish Arbitration Association </w:t>
            </w:r>
            <w:r w:rsidRPr="001B700F">
              <w:rPr>
                <w:rFonts w:ascii="HelveticaNeueLT Std" w:hAnsi="HelveticaNeueLT Std"/>
                <w:sz w:val="22"/>
                <w:szCs w:val="22"/>
                <w:lang w:val="en-GB"/>
              </w:rPr>
              <w:t xml:space="preserve">joint </w:t>
            </w:r>
            <w:r w:rsidRPr="001B700F">
              <w:rPr>
                <w:rFonts w:ascii="HelveticaNeueLT Std" w:hAnsi="HelveticaNeueLT Std"/>
                <w:b/>
                <w:bCs/>
                <w:sz w:val="22"/>
                <w:szCs w:val="22"/>
                <w:lang w:val="en-GB"/>
              </w:rPr>
              <w:t xml:space="preserve">training </w:t>
            </w:r>
            <w:r w:rsidRPr="001B700F">
              <w:rPr>
                <w:rFonts w:ascii="HelveticaNeueLT Std" w:hAnsi="HelveticaNeueLT Std"/>
                <w:sz w:val="22"/>
                <w:szCs w:val="22"/>
                <w:lang w:val="en-GB"/>
              </w:rPr>
              <w:t xml:space="preserve">of </w:t>
            </w:r>
            <w:r w:rsidRPr="001B700F">
              <w:rPr>
                <w:rFonts w:ascii="HelveticaNeueLT Std" w:hAnsi="HelveticaNeueLT Std"/>
                <w:b/>
                <w:bCs/>
                <w:sz w:val="22"/>
                <w:szCs w:val="22"/>
                <w:lang w:val="en-GB"/>
              </w:rPr>
              <w:t xml:space="preserve">Arbitrator - Certified </w:t>
            </w:r>
            <w:r w:rsidRPr="001B700F">
              <w:rPr>
                <w:rFonts w:ascii="HelveticaNeueLT Std" w:hAnsi="HelveticaNeueLT Std"/>
                <w:sz w:val="22"/>
                <w:szCs w:val="22"/>
                <w:lang w:val="en-GB"/>
              </w:rPr>
              <w:t xml:space="preserve">as </w:t>
            </w:r>
            <w:r w:rsidRPr="001B700F">
              <w:rPr>
                <w:rFonts w:ascii="HelveticaNeueLT Std" w:hAnsi="HelveticaNeueLT Std"/>
                <w:b/>
                <w:bCs/>
                <w:sz w:val="22"/>
                <w:szCs w:val="22"/>
                <w:lang w:val="en-GB"/>
              </w:rPr>
              <w:t xml:space="preserve">Arbitrator. </w:t>
            </w:r>
          </w:p>
        </w:tc>
        <w:tc>
          <w:tcPr>
            <w:tcW w:w="1417" w:type="dxa"/>
            <w:gridSpan w:val="2"/>
          </w:tcPr>
          <w:p w14:paraId="347B70A9" w14:textId="77777777" w:rsidR="008A7F02" w:rsidRPr="001B700F" w:rsidRDefault="008A7F02" w:rsidP="005F58E9">
            <w:pPr>
              <w:pStyle w:val="Default"/>
              <w:jc w:val="right"/>
              <w:rPr>
                <w:rFonts w:ascii="HelveticaNeueLT Std" w:hAnsi="HelveticaNeueLT Std"/>
                <w:sz w:val="22"/>
                <w:szCs w:val="22"/>
                <w:lang w:val="en-GB"/>
              </w:rPr>
            </w:pPr>
            <w:r w:rsidRPr="001B700F">
              <w:rPr>
                <w:rFonts w:ascii="HelveticaNeueLT Std" w:hAnsi="HelveticaNeueLT Std"/>
                <w:sz w:val="22"/>
                <w:szCs w:val="22"/>
                <w:lang w:val="en-GB"/>
              </w:rPr>
              <w:t xml:space="preserve">2019 </w:t>
            </w:r>
          </w:p>
        </w:tc>
      </w:tr>
      <w:tr w:rsidR="00D35E1C" w:rsidRPr="001B700F" w14:paraId="77CA0A85" w14:textId="77777777" w:rsidTr="00AF6A83">
        <w:tc>
          <w:tcPr>
            <w:tcW w:w="8364" w:type="dxa"/>
            <w:gridSpan w:val="2"/>
            <w:tcBorders>
              <w:top w:val="nil"/>
              <w:left w:val="nil"/>
              <w:bottom w:val="nil"/>
              <w:right w:val="nil"/>
            </w:tcBorders>
          </w:tcPr>
          <w:p w14:paraId="128018E5" w14:textId="5B02FA21" w:rsidR="00D35E1C" w:rsidRPr="001B700F" w:rsidRDefault="00D35E1C" w:rsidP="005F58E9">
            <w:pPr>
              <w:pStyle w:val="Liststycke"/>
              <w:numPr>
                <w:ilvl w:val="0"/>
                <w:numId w:val="25"/>
              </w:numPr>
              <w:spacing w:after="0"/>
              <w:jc w:val="both"/>
            </w:pPr>
            <w:r w:rsidRPr="001B700F">
              <w:rPr>
                <w:b/>
                <w:lang w:eastAsia="sv-SE"/>
              </w:rPr>
              <w:t>CEDR’s "Mediator skill training"</w:t>
            </w:r>
            <w:r w:rsidRPr="001B700F">
              <w:rPr>
                <w:b/>
                <w:color w:val="2C2E2F"/>
                <w:shd w:val="clear" w:color="auto" w:fill="FFFFFF"/>
              </w:rPr>
              <w:t>.</w:t>
            </w:r>
          </w:p>
        </w:tc>
        <w:tc>
          <w:tcPr>
            <w:tcW w:w="1275" w:type="dxa"/>
            <w:tcBorders>
              <w:top w:val="nil"/>
              <w:left w:val="nil"/>
              <w:bottom w:val="nil"/>
              <w:right w:val="nil"/>
            </w:tcBorders>
          </w:tcPr>
          <w:p w14:paraId="5747C7D5" w14:textId="77777777" w:rsidR="00D35E1C" w:rsidRPr="001B700F" w:rsidRDefault="00D35E1C" w:rsidP="005F58E9">
            <w:pPr>
              <w:spacing w:after="0"/>
              <w:jc w:val="right"/>
            </w:pPr>
            <w:r w:rsidRPr="001B700F">
              <w:t>2017</w:t>
            </w:r>
          </w:p>
        </w:tc>
      </w:tr>
      <w:tr w:rsidR="00720FB5" w:rsidRPr="001B700F" w14:paraId="007BDDEF" w14:textId="77777777" w:rsidTr="00B25073">
        <w:tc>
          <w:tcPr>
            <w:tcW w:w="8364" w:type="dxa"/>
            <w:gridSpan w:val="2"/>
            <w:tcBorders>
              <w:top w:val="nil"/>
              <w:left w:val="nil"/>
              <w:bottom w:val="nil"/>
              <w:right w:val="nil"/>
            </w:tcBorders>
          </w:tcPr>
          <w:p w14:paraId="4447A702" w14:textId="02AB701F" w:rsidR="00720FB5" w:rsidRPr="001B700F" w:rsidRDefault="004C7DD9" w:rsidP="005F58E9">
            <w:pPr>
              <w:pStyle w:val="Liststycke"/>
              <w:numPr>
                <w:ilvl w:val="0"/>
                <w:numId w:val="25"/>
              </w:numPr>
              <w:spacing w:after="0"/>
              <w:jc w:val="both"/>
              <w:rPr>
                <w:b/>
              </w:rPr>
            </w:pPr>
            <w:r w:rsidRPr="001B700F">
              <w:rPr>
                <w:b/>
                <w:color w:val="000000" w:themeColor="text1"/>
              </w:rPr>
              <w:t>CEDR’s and Oxford Process</w:t>
            </w:r>
            <w:r w:rsidR="005F58E9" w:rsidRPr="001B700F">
              <w:rPr>
                <w:b/>
                <w:color w:val="000000" w:themeColor="text1"/>
              </w:rPr>
              <w:t xml:space="preserve">’ </w:t>
            </w:r>
            <w:r w:rsidR="00720FB5" w:rsidRPr="001B700F">
              <w:rPr>
                <w:b/>
                <w:color w:val="000000" w:themeColor="text1"/>
              </w:rPr>
              <w:t>International Conflict Mediation and Peace-making</w:t>
            </w:r>
            <w:r w:rsidR="005F58E9" w:rsidRPr="001B700F">
              <w:rPr>
                <w:color w:val="000000" w:themeColor="text1"/>
              </w:rPr>
              <w:t>.</w:t>
            </w:r>
          </w:p>
        </w:tc>
        <w:tc>
          <w:tcPr>
            <w:tcW w:w="1275" w:type="dxa"/>
            <w:tcBorders>
              <w:top w:val="nil"/>
              <w:left w:val="nil"/>
              <w:bottom w:val="nil"/>
              <w:right w:val="nil"/>
            </w:tcBorders>
          </w:tcPr>
          <w:p w14:paraId="0BDEE174" w14:textId="77777777" w:rsidR="00720FB5" w:rsidRPr="001B700F" w:rsidRDefault="00720FB5" w:rsidP="005F58E9">
            <w:pPr>
              <w:spacing w:after="0"/>
              <w:jc w:val="right"/>
            </w:pPr>
            <w:r w:rsidRPr="001B700F">
              <w:t>2018</w:t>
            </w:r>
          </w:p>
        </w:tc>
      </w:tr>
      <w:tr w:rsidR="008A7F02" w:rsidRPr="001B700F" w14:paraId="79963F01" w14:textId="77777777" w:rsidTr="00C41CF4">
        <w:tblPrEx>
          <w:tblBorders>
            <w:top w:val="nil"/>
            <w:left w:val="nil"/>
            <w:bottom w:val="nil"/>
            <w:right w:val="nil"/>
          </w:tblBorders>
        </w:tblPrEx>
        <w:trPr>
          <w:trHeight w:val="229"/>
        </w:trPr>
        <w:tc>
          <w:tcPr>
            <w:tcW w:w="8222" w:type="dxa"/>
          </w:tcPr>
          <w:p w14:paraId="5F1B9582" w14:textId="43344A1D" w:rsidR="008A7F02" w:rsidRPr="001B700F" w:rsidRDefault="008A7F02" w:rsidP="005F58E9">
            <w:pPr>
              <w:pStyle w:val="Default"/>
              <w:numPr>
                <w:ilvl w:val="0"/>
                <w:numId w:val="25"/>
              </w:numPr>
              <w:spacing w:after="240"/>
              <w:rPr>
                <w:rFonts w:ascii="HelveticaNeueLT Std" w:hAnsi="HelveticaNeueLT Std"/>
                <w:sz w:val="22"/>
                <w:szCs w:val="22"/>
                <w:lang w:val="en-GB"/>
              </w:rPr>
            </w:pPr>
            <w:r w:rsidRPr="001B700F">
              <w:rPr>
                <w:rFonts w:ascii="HelveticaNeueLT Std" w:hAnsi="HelveticaNeueLT Std"/>
                <w:b/>
                <w:sz w:val="22"/>
                <w:szCs w:val="22"/>
                <w:lang w:val="en-GB"/>
              </w:rPr>
              <w:t>E</w:t>
            </w:r>
            <w:r w:rsidR="005447F1" w:rsidRPr="001B700F">
              <w:rPr>
                <w:rFonts w:ascii="HelveticaNeueLT Std" w:hAnsi="HelveticaNeueLT Std"/>
                <w:b/>
                <w:sz w:val="22"/>
                <w:szCs w:val="22"/>
                <w:lang w:val="en-GB"/>
              </w:rPr>
              <w:t xml:space="preserve">conomic </w:t>
            </w:r>
            <w:r w:rsidRPr="001B700F">
              <w:rPr>
                <w:rFonts w:ascii="HelveticaNeueLT Std" w:hAnsi="HelveticaNeueLT Std"/>
                <w:b/>
                <w:sz w:val="22"/>
                <w:szCs w:val="22"/>
                <w:lang w:val="en-GB"/>
              </w:rPr>
              <w:t>F</w:t>
            </w:r>
            <w:r w:rsidR="005447F1" w:rsidRPr="001B700F">
              <w:rPr>
                <w:rFonts w:ascii="HelveticaNeueLT Std" w:hAnsi="HelveticaNeueLT Std"/>
                <w:b/>
                <w:sz w:val="22"/>
                <w:szCs w:val="22"/>
                <w:lang w:val="en-GB"/>
              </w:rPr>
              <w:t xml:space="preserve">oundation of </w:t>
            </w:r>
            <w:r w:rsidRPr="001B700F">
              <w:rPr>
                <w:rFonts w:ascii="HelveticaNeueLT Std" w:hAnsi="HelveticaNeueLT Std"/>
                <w:b/>
                <w:sz w:val="22"/>
                <w:szCs w:val="22"/>
                <w:lang w:val="en-GB"/>
              </w:rPr>
              <w:t>L</w:t>
            </w:r>
            <w:r w:rsidR="00FA01DF" w:rsidRPr="001B700F">
              <w:rPr>
                <w:rFonts w:ascii="HelveticaNeueLT Std" w:hAnsi="HelveticaNeueLT Std"/>
                <w:b/>
                <w:sz w:val="22"/>
                <w:szCs w:val="22"/>
                <w:lang w:val="en-GB"/>
              </w:rPr>
              <w:t>und</w:t>
            </w:r>
            <w:r w:rsidRPr="001B700F">
              <w:rPr>
                <w:rFonts w:ascii="HelveticaNeueLT Std" w:hAnsi="HelveticaNeueLT Std"/>
                <w:b/>
                <w:sz w:val="22"/>
                <w:szCs w:val="22"/>
                <w:lang w:val="en-GB"/>
              </w:rPr>
              <w:t xml:space="preserve">’s </w:t>
            </w:r>
            <w:r w:rsidRPr="001B700F">
              <w:rPr>
                <w:rFonts w:ascii="HelveticaNeueLT Std" w:hAnsi="HelveticaNeueLT Std"/>
                <w:bCs/>
                <w:sz w:val="22"/>
                <w:szCs w:val="22"/>
                <w:lang w:val="en-GB"/>
              </w:rPr>
              <w:t>Board Programme</w:t>
            </w:r>
            <w:r w:rsidRPr="001B700F">
              <w:rPr>
                <w:rFonts w:ascii="HelveticaNeueLT Std" w:hAnsi="HelveticaNeueLT Std"/>
                <w:sz w:val="22"/>
                <w:szCs w:val="22"/>
                <w:lang w:val="en-GB"/>
              </w:rPr>
              <w:t xml:space="preserve">. </w:t>
            </w:r>
            <w:r w:rsidRPr="001B700F">
              <w:rPr>
                <w:rFonts w:ascii="HelveticaNeueLT Std" w:hAnsi="HelveticaNeueLT Std"/>
                <w:b/>
                <w:sz w:val="22"/>
                <w:szCs w:val="22"/>
                <w:lang w:val="en-GB"/>
              </w:rPr>
              <w:t xml:space="preserve">Certified </w:t>
            </w:r>
            <w:r w:rsidRPr="001B700F">
              <w:rPr>
                <w:rFonts w:ascii="HelveticaNeueLT Std" w:hAnsi="HelveticaNeueLT Std"/>
                <w:bCs/>
                <w:sz w:val="22"/>
                <w:szCs w:val="22"/>
                <w:lang w:val="en-GB"/>
              </w:rPr>
              <w:t>Board member.</w:t>
            </w:r>
          </w:p>
        </w:tc>
        <w:tc>
          <w:tcPr>
            <w:tcW w:w="1417" w:type="dxa"/>
            <w:gridSpan w:val="2"/>
          </w:tcPr>
          <w:p w14:paraId="404386C6" w14:textId="77777777" w:rsidR="008A7F02" w:rsidRPr="001B700F" w:rsidRDefault="008A7F02" w:rsidP="00DC6643">
            <w:pPr>
              <w:pStyle w:val="Default"/>
              <w:spacing w:after="240"/>
              <w:jc w:val="right"/>
              <w:rPr>
                <w:rFonts w:ascii="HelveticaNeueLT Std" w:hAnsi="HelveticaNeueLT Std"/>
                <w:sz w:val="22"/>
                <w:szCs w:val="22"/>
                <w:lang w:val="en-GB"/>
              </w:rPr>
            </w:pPr>
            <w:r w:rsidRPr="001B700F">
              <w:rPr>
                <w:rFonts w:ascii="HelveticaNeueLT Std" w:hAnsi="HelveticaNeueLT Std"/>
                <w:sz w:val="22"/>
                <w:szCs w:val="22"/>
                <w:lang w:val="en-GB"/>
              </w:rPr>
              <w:t>2016-2017</w:t>
            </w:r>
          </w:p>
        </w:tc>
      </w:tr>
    </w:tbl>
    <w:p w14:paraId="2833632E" w14:textId="77777777" w:rsidR="008C3A98" w:rsidRPr="001B700F" w:rsidRDefault="008C3A98" w:rsidP="008C3A98">
      <w:pPr>
        <w:rPr>
          <w:b/>
          <w:bCs/>
          <w:sz w:val="24"/>
          <w:szCs w:val="24"/>
        </w:rPr>
      </w:pPr>
      <w:r w:rsidRPr="001B700F">
        <w:rPr>
          <w:b/>
          <w:bCs/>
          <w:sz w:val="24"/>
          <w:szCs w:val="24"/>
        </w:rPr>
        <w:t>Mediation Style</w:t>
      </w:r>
    </w:p>
    <w:p w14:paraId="7EF5DC71" w14:textId="6A6CB02D" w:rsidR="000840A4" w:rsidRPr="001B700F" w:rsidRDefault="008C11CA" w:rsidP="00DC6643">
      <w:pPr>
        <w:autoSpaceDE w:val="0"/>
        <w:autoSpaceDN w:val="0"/>
        <w:adjustRightInd w:val="0"/>
        <w:spacing w:line="240" w:lineRule="auto"/>
        <w:rPr>
          <w:rFonts w:cs="Lucida Sans Unicode"/>
          <w:color w:val="000000"/>
        </w:rPr>
      </w:pPr>
      <w:r w:rsidRPr="001B700F">
        <w:rPr>
          <w:rFonts w:cs="Lucida Sans Unicode"/>
          <w:color w:val="000000"/>
        </w:rPr>
        <w:t>Mikael</w:t>
      </w:r>
      <w:r w:rsidR="00D95EE6" w:rsidRPr="001B700F">
        <w:rPr>
          <w:rFonts w:cs="Lucida Sans Unicode"/>
          <w:color w:val="000000"/>
        </w:rPr>
        <w:t>’s</w:t>
      </w:r>
      <w:r w:rsidRPr="001B700F">
        <w:rPr>
          <w:rFonts w:cs="Lucida Sans Unicode"/>
          <w:color w:val="000000"/>
        </w:rPr>
        <w:t xml:space="preserve"> </w:t>
      </w:r>
      <w:r w:rsidR="0014788E" w:rsidRPr="001B700F">
        <w:rPr>
          <w:rFonts w:cs="Lucida Sans Unicode"/>
          <w:color w:val="000000"/>
        </w:rPr>
        <w:t>approach</w:t>
      </w:r>
      <w:r w:rsidR="00D95EE6" w:rsidRPr="001B700F">
        <w:rPr>
          <w:rFonts w:cs="Lucida Sans Unicode"/>
          <w:color w:val="000000"/>
        </w:rPr>
        <w:t xml:space="preserve"> </w:t>
      </w:r>
      <w:r w:rsidR="007F2CF6" w:rsidRPr="001B700F">
        <w:rPr>
          <w:rFonts w:cs="Lucida Sans Unicode"/>
          <w:color w:val="000000"/>
        </w:rPr>
        <w:t xml:space="preserve">to </w:t>
      </w:r>
      <w:r w:rsidR="0014788E" w:rsidRPr="001B700F">
        <w:rPr>
          <w:rFonts w:cs="Lucida Sans Unicode"/>
          <w:color w:val="000000"/>
        </w:rPr>
        <w:t>mediation</w:t>
      </w:r>
      <w:r w:rsidR="000C7E85" w:rsidRPr="001B700F">
        <w:rPr>
          <w:rFonts w:cs="Lucida Sans Unicode"/>
          <w:color w:val="000000"/>
        </w:rPr>
        <w:t xml:space="preserve"> is to listen and </w:t>
      </w:r>
      <w:r w:rsidR="007F2CF6" w:rsidRPr="001B700F">
        <w:rPr>
          <w:rFonts w:cs="Lucida Sans Unicode"/>
          <w:color w:val="000000"/>
        </w:rPr>
        <w:t>explore</w:t>
      </w:r>
      <w:r w:rsidR="006A15B4" w:rsidRPr="001B700F">
        <w:rPr>
          <w:rFonts w:cs="Lucida Sans Unicode"/>
          <w:color w:val="000000"/>
        </w:rPr>
        <w:t xml:space="preserve"> </w:t>
      </w:r>
      <w:r w:rsidR="007F2CF6" w:rsidRPr="001B700F">
        <w:rPr>
          <w:rFonts w:cs="Lucida Sans Unicode"/>
          <w:color w:val="000000"/>
        </w:rPr>
        <w:t>the</w:t>
      </w:r>
      <w:r w:rsidR="006A15B4" w:rsidRPr="001B700F">
        <w:rPr>
          <w:rFonts w:cs="Lucida Sans Unicode"/>
          <w:color w:val="000000"/>
        </w:rPr>
        <w:t xml:space="preserve"> common grounds and interest that </w:t>
      </w:r>
      <w:r w:rsidR="00F870C3" w:rsidRPr="001B700F">
        <w:rPr>
          <w:rFonts w:cs="Lucida Sans Unicode"/>
          <w:color w:val="000000"/>
        </w:rPr>
        <w:t>exist</w:t>
      </w:r>
      <w:r w:rsidR="006A15B4" w:rsidRPr="001B700F">
        <w:rPr>
          <w:rFonts w:cs="Lucida Sans Unicode"/>
          <w:color w:val="000000"/>
        </w:rPr>
        <w:t xml:space="preserve"> between the disputing parties</w:t>
      </w:r>
      <w:r w:rsidR="00290608" w:rsidRPr="001B700F">
        <w:rPr>
          <w:rFonts w:cs="Lucida Sans Unicode"/>
          <w:color w:val="000000"/>
        </w:rPr>
        <w:t xml:space="preserve"> and encourage them to see </w:t>
      </w:r>
      <w:r w:rsidR="00F870C3" w:rsidRPr="001B700F">
        <w:rPr>
          <w:rFonts w:cs="Lucida Sans Unicode"/>
          <w:color w:val="000000"/>
        </w:rPr>
        <w:t>potential</w:t>
      </w:r>
      <w:r w:rsidR="00BA6F65" w:rsidRPr="001B700F">
        <w:rPr>
          <w:rFonts w:cs="Lucida Sans Unicode"/>
          <w:color w:val="000000"/>
        </w:rPr>
        <w:t xml:space="preserve"> ways to </w:t>
      </w:r>
      <w:r w:rsidR="00F870C3" w:rsidRPr="001B700F">
        <w:rPr>
          <w:rFonts w:cs="Lucida Sans Unicode"/>
          <w:color w:val="000000"/>
        </w:rPr>
        <w:t xml:space="preserve">reach an </w:t>
      </w:r>
      <w:r w:rsidR="00BA6F65" w:rsidRPr="001B700F">
        <w:rPr>
          <w:rFonts w:cs="Lucida Sans Unicode"/>
          <w:color w:val="000000"/>
        </w:rPr>
        <w:t>amicably settle</w:t>
      </w:r>
      <w:r w:rsidR="00D646F5" w:rsidRPr="001B700F">
        <w:rPr>
          <w:rFonts w:cs="Lucida Sans Unicode"/>
          <w:color w:val="000000"/>
        </w:rPr>
        <w:t>ment of</w:t>
      </w:r>
      <w:r w:rsidR="00BA6F65" w:rsidRPr="001B700F">
        <w:rPr>
          <w:rFonts w:cs="Lucida Sans Unicode"/>
          <w:color w:val="000000"/>
        </w:rPr>
        <w:t xml:space="preserve"> the dispute. </w:t>
      </w:r>
      <w:r w:rsidR="004B2AE9" w:rsidRPr="001B700F">
        <w:rPr>
          <w:rFonts w:cs="Lucida Sans Unicode"/>
          <w:color w:val="000000"/>
        </w:rPr>
        <w:t xml:space="preserve">The </w:t>
      </w:r>
      <w:r w:rsidR="00D646F5" w:rsidRPr="001B700F">
        <w:rPr>
          <w:rFonts w:cs="Lucida Sans Unicode"/>
          <w:color w:val="000000"/>
        </w:rPr>
        <w:t>emphasis</w:t>
      </w:r>
      <w:r w:rsidR="004B2AE9" w:rsidRPr="001B700F">
        <w:rPr>
          <w:rFonts w:cs="Lucida Sans Unicode"/>
          <w:color w:val="000000"/>
        </w:rPr>
        <w:t xml:space="preserve"> of the confidentiality of the process</w:t>
      </w:r>
      <w:r w:rsidR="00140233">
        <w:rPr>
          <w:rFonts w:cs="Lucida Sans Unicode"/>
          <w:color w:val="000000"/>
        </w:rPr>
        <w:t xml:space="preserve">, trust </w:t>
      </w:r>
      <w:r w:rsidR="004B2AE9" w:rsidRPr="001B700F">
        <w:rPr>
          <w:rFonts w:cs="Lucida Sans Unicode"/>
          <w:color w:val="000000"/>
        </w:rPr>
        <w:t xml:space="preserve">and </w:t>
      </w:r>
      <w:r w:rsidR="00B075F6" w:rsidRPr="001B700F">
        <w:rPr>
          <w:rFonts w:cs="Lucida Sans Unicode"/>
          <w:color w:val="000000"/>
        </w:rPr>
        <w:t xml:space="preserve">that the </w:t>
      </w:r>
      <w:r w:rsidR="0014788E" w:rsidRPr="001B700F">
        <w:rPr>
          <w:rFonts w:cs="Lucida Sans Unicode"/>
          <w:color w:val="000000"/>
        </w:rPr>
        <w:t>disputing parties are in complete control of their situation</w:t>
      </w:r>
      <w:r w:rsidR="00B075F6" w:rsidRPr="001B700F">
        <w:rPr>
          <w:rFonts w:cs="Lucida Sans Unicode"/>
          <w:color w:val="000000"/>
        </w:rPr>
        <w:t xml:space="preserve">. </w:t>
      </w:r>
      <w:r w:rsidR="00001CBF" w:rsidRPr="001B700F">
        <w:rPr>
          <w:rFonts w:cs="Lucida Sans Unicode"/>
          <w:color w:val="000000"/>
        </w:rPr>
        <w:t xml:space="preserve">Mikael’s skills are based on </w:t>
      </w:r>
      <w:r w:rsidR="0062298D" w:rsidRPr="001B700F">
        <w:rPr>
          <w:rFonts w:cs="Lucida Sans Unicode"/>
          <w:color w:val="000000"/>
        </w:rPr>
        <w:t xml:space="preserve">his </w:t>
      </w:r>
      <w:r w:rsidR="00796A29" w:rsidRPr="001B700F">
        <w:rPr>
          <w:rFonts w:cs="Lucida Sans Unicode"/>
          <w:color w:val="000000"/>
        </w:rPr>
        <w:t xml:space="preserve">ability to </w:t>
      </w:r>
      <w:r w:rsidR="00C348B8" w:rsidRPr="001B700F">
        <w:rPr>
          <w:rFonts w:cs="Lucida Sans Unicode"/>
          <w:color w:val="000000"/>
        </w:rPr>
        <w:t xml:space="preserve">create trust, </w:t>
      </w:r>
      <w:r w:rsidR="008446E8" w:rsidRPr="001B700F">
        <w:rPr>
          <w:rFonts w:cs="Lucida Sans Unicode"/>
          <w:color w:val="000000"/>
        </w:rPr>
        <w:t xml:space="preserve">his strong </w:t>
      </w:r>
      <w:r w:rsidR="0062298D" w:rsidRPr="001B700F">
        <w:rPr>
          <w:rFonts w:cs="Lucida Sans Unicode"/>
          <w:color w:val="000000"/>
        </w:rPr>
        <w:t xml:space="preserve">integrity, respect for the parties and their view </w:t>
      </w:r>
      <w:r w:rsidR="00694A5A" w:rsidRPr="001B700F">
        <w:rPr>
          <w:rFonts w:cs="Lucida Sans Unicode"/>
          <w:color w:val="000000"/>
        </w:rPr>
        <w:t>in each</w:t>
      </w:r>
      <w:r w:rsidR="0062298D" w:rsidRPr="001B700F">
        <w:rPr>
          <w:rFonts w:cs="Lucida Sans Unicode"/>
          <w:color w:val="000000"/>
        </w:rPr>
        <w:t xml:space="preserve"> matter, </w:t>
      </w:r>
      <w:r w:rsidR="00A349A6" w:rsidRPr="001B700F">
        <w:rPr>
          <w:rFonts w:cs="Lucida Sans Unicode"/>
          <w:color w:val="000000"/>
        </w:rPr>
        <w:t xml:space="preserve">keeping objective, </w:t>
      </w:r>
      <w:r w:rsidR="002C684C" w:rsidRPr="001B700F">
        <w:rPr>
          <w:rFonts w:cs="Lucida Sans Unicode"/>
          <w:color w:val="000000"/>
        </w:rPr>
        <w:t xml:space="preserve">curiosity, </w:t>
      </w:r>
      <w:r w:rsidR="0099436A" w:rsidRPr="001B700F">
        <w:rPr>
          <w:rFonts w:cs="Lucida Sans Unicode"/>
          <w:color w:val="000000"/>
        </w:rPr>
        <w:t>prestige lessness</w:t>
      </w:r>
      <w:r w:rsidR="006C0164" w:rsidRPr="001B700F">
        <w:rPr>
          <w:rFonts w:cs="Lucida Sans Unicode"/>
          <w:color w:val="000000"/>
        </w:rPr>
        <w:t xml:space="preserve"> and to never underestimate the power of </w:t>
      </w:r>
      <w:r w:rsidR="00F252DC" w:rsidRPr="001B700F">
        <w:rPr>
          <w:rFonts w:cs="Lucida Sans Unicode"/>
          <w:color w:val="000000"/>
        </w:rPr>
        <w:t>humour</w:t>
      </w:r>
      <w:r w:rsidR="006C0164" w:rsidRPr="001B700F">
        <w:rPr>
          <w:rFonts w:cs="Lucida Sans Unicode"/>
          <w:color w:val="000000"/>
        </w:rPr>
        <w:t>.</w:t>
      </w:r>
      <w:r w:rsidR="002C684C" w:rsidRPr="001B700F">
        <w:rPr>
          <w:rFonts w:cs="Lucida Sans Unicode"/>
          <w:color w:val="000000"/>
        </w:rPr>
        <w:t xml:space="preserve"> The aim is to </w:t>
      </w:r>
      <w:r w:rsidR="008446E8" w:rsidRPr="001B700F">
        <w:rPr>
          <w:rFonts w:cs="Lucida Sans Unicode"/>
          <w:color w:val="000000"/>
        </w:rPr>
        <w:t>settle</w:t>
      </w:r>
      <w:r w:rsidR="002C684C" w:rsidRPr="001B700F">
        <w:rPr>
          <w:rFonts w:cs="Lucida Sans Unicode"/>
          <w:color w:val="000000"/>
        </w:rPr>
        <w:t xml:space="preserve"> </w:t>
      </w:r>
      <w:r w:rsidR="007E2A02" w:rsidRPr="001B700F">
        <w:rPr>
          <w:rFonts w:cs="Lucida Sans Unicode"/>
          <w:color w:val="000000"/>
        </w:rPr>
        <w:t xml:space="preserve">the dispute in a manner that is considered by the disputing parties </w:t>
      </w:r>
      <w:r w:rsidR="008446E8" w:rsidRPr="001B700F">
        <w:rPr>
          <w:rFonts w:cs="Lucida Sans Unicode"/>
          <w:color w:val="000000"/>
        </w:rPr>
        <w:t>as</w:t>
      </w:r>
      <w:r w:rsidR="007E2A02" w:rsidRPr="001B700F">
        <w:rPr>
          <w:rFonts w:cs="Lucida Sans Unicode"/>
          <w:color w:val="000000"/>
        </w:rPr>
        <w:t xml:space="preserve"> a true win-win solution and </w:t>
      </w:r>
      <w:r w:rsidR="0066277B" w:rsidRPr="001B700F">
        <w:rPr>
          <w:rFonts w:cs="Lucida Sans Unicode"/>
          <w:color w:val="000000"/>
        </w:rPr>
        <w:t>preserve</w:t>
      </w:r>
      <w:r w:rsidR="006E1322" w:rsidRPr="001B700F">
        <w:rPr>
          <w:rFonts w:cs="Lucida Sans Unicode"/>
          <w:color w:val="000000"/>
        </w:rPr>
        <w:t xml:space="preserve"> future collaboration </w:t>
      </w:r>
      <w:r w:rsidR="0066277B" w:rsidRPr="001B700F">
        <w:rPr>
          <w:rFonts w:cs="Lucida Sans Unicode"/>
          <w:color w:val="000000"/>
        </w:rPr>
        <w:t xml:space="preserve">and business </w:t>
      </w:r>
      <w:r w:rsidR="006E1322" w:rsidRPr="001B700F">
        <w:rPr>
          <w:rFonts w:cs="Lucida Sans Unicode"/>
          <w:color w:val="000000"/>
        </w:rPr>
        <w:t>between them.</w:t>
      </w:r>
    </w:p>
    <w:p w14:paraId="6E8D8EB3" w14:textId="32B19430" w:rsidR="008C3A98" w:rsidRPr="001B700F" w:rsidRDefault="000213F6" w:rsidP="008C3A98">
      <w:pPr>
        <w:rPr>
          <w:b/>
          <w:bCs/>
          <w:sz w:val="26"/>
          <w:szCs w:val="26"/>
        </w:rPr>
      </w:pPr>
      <w:r w:rsidRPr="001B700F">
        <w:rPr>
          <w:b/>
          <w:bCs/>
          <w:sz w:val="26"/>
          <w:szCs w:val="26"/>
        </w:rPr>
        <w:t>Q</w:t>
      </w:r>
      <w:r w:rsidR="0081088E" w:rsidRPr="001B700F">
        <w:rPr>
          <w:b/>
          <w:bCs/>
          <w:sz w:val="26"/>
          <w:szCs w:val="26"/>
        </w:rPr>
        <w:t>uote by client</w:t>
      </w:r>
      <w:r w:rsidRPr="001B700F">
        <w:rPr>
          <w:b/>
          <w:bCs/>
          <w:sz w:val="26"/>
          <w:szCs w:val="26"/>
        </w:rPr>
        <w:t>s</w:t>
      </w:r>
      <w:r w:rsidR="002F4634" w:rsidRPr="001B700F">
        <w:rPr>
          <w:b/>
          <w:bCs/>
          <w:sz w:val="26"/>
          <w:szCs w:val="26"/>
        </w:rPr>
        <w:t xml:space="preserve"> and co-mediators</w:t>
      </w:r>
    </w:p>
    <w:p w14:paraId="4A1C8966" w14:textId="77777777" w:rsidR="009A6182" w:rsidRPr="001B700F" w:rsidRDefault="009A6182" w:rsidP="0085594F">
      <w:pPr>
        <w:pStyle w:val="Rubrik4"/>
        <w:shd w:val="clear" w:color="auto" w:fill="FFFFFF"/>
        <w:spacing w:before="0"/>
        <w:textAlignment w:val="baseline"/>
        <w:rPr>
          <w:rFonts w:ascii="HelveticaNeueLT Std" w:hAnsi="HelveticaNeueLT Std"/>
          <w:color w:val="auto"/>
        </w:rPr>
      </w:pPr>
      <w:r w:rsidRPr="001B700F">
        <w:rPr>
          <w:rFonts w:ascii="HelveticaNeueLT Std" w:hAnsi="HelveticaNeueLT Std"/>
          <w:color w:val="auto"/>
        </w:rPr>
        <w:t>“Mikael Wahlgren has, in co-partnership with United States Magistrate Judge James E. Gates, acted in the US as a Special Master under the authorisation of the US Federal Court in a mediation between a US and English company in April 2019. “</w:t>
      </w:r>
    </w:p>
    <w:p w14:paraId="43CFF29C" w14:textId="0C78B9EC" w:rsidR="009A6182" w:rsidRPr="001B700F" w:rsidRDefault="009A6182" w:rsidP="009A6182">
      <w:pPr>
        <w:pStyle w:val="Rubrik3"/>
        <w:shd w:val="clear" w:color="auto" w:fill="FFFFFF"/>
        <w:spacing w:before="0"/>
        <w:textAlignment w:val="baseline"/>
        <w:rPr>
          <w:rFonts w:ascii="HelveticaNeueLT Std" w:hAnsi="HelveticaNeueLT Std"/>
          <w:color w:val="auto"/>
          <w:sz w:val="22"/>
          <w:szCs w:val="22"/>
        </w:rPr>
      </w:pPr>
      <w:r w:rsidRPr="001B700F">
        <w:rPr>
          <w:rFonts w:ascii="HelveticaNeueLT Std" w:hAnsi="HelveticaNeueLT Std"/>
          <w:color w:val="auto"/>
          <w:sz w:val="22"/>
          <w:szCs w:val="22"/>
          <w:bdr w:val="none" w:sz="0" w:space="0" w:color="auto" w:frame="1"/>
        </w:rPr>
        <w:t>Inquiries regarding Mr. Wahlgren may be directed to judge E.</w:t>
      </w:r>
      <w:r w:rsidR="00740A87" w:rsidRPr="001B700F">
        <w:rPr>
          <w:rFonts w:ascii="HelveticaNeueLT Std" w:hAnsi="HelveticaNeueLT Std"/>
          <w:color w:val="auto"/>
          <w:sz w:val="22"/>
          <w:szCs w:val="22"/>
          <w:bdr w:val="none" w:sz="0" w:space="0" w:color="auto" w:frame="1"/>
        </w:rPr>
        <w:t xml:space="preserve"> </w:t>
      </w:r>
      <w:r w:rsidRPr="001B700F">
        <w:rPr>
          <w:rFonts w:ascii="HelveticaNeueLT Std" w:hAnsi="HelveticaNeueLT Std"/>
          <w:color w:val="auto"/>
          <w:sz w:val="22"/>
          <w:szCs w:val="22"/>
          <w:bdr w:val="none" w:sz="0" w:space="0" w:color="auto" w:frame="1"/>
        </w:rPr>
        <w:t>Gates at (919) 645-1790</w:t>
      </w:r>
    </w:p>
    <w:p w14:paraId="533ACDC3" w14:textId="77777777" w:rsidR="0085594F" w:rsidRPr="001B700F" w:rsidRDefault="0085594F" w:rsidP="00487E94">
      <w:pPr>
        <w:shd w:val="clear" w:color="auto" w:fill="FFFFFF"/>
        <w:spacing w:after="0" w:line="240" w:lineRule="auto"/>
        <w:textAlignment w:val="baseline"/>
        <w:rPr>
          <w:i/>
          <w:iCs/>
        </w:rPr>
      </w:pPr>
    </w:p>
    <w:p w14:paraId="76233998" w14:textId="6C63FF02" w:rsidR="00AE0430" w:rsidRPr="001B700F" w:rsidRDefault="00AE0430" w:rsidP="00487E94">
      <w:pPr>
        <w:shd w:val="clear" w:color="auto" w:fill="FFFFFF"/>
        <w:spacing w:after="0" w:line="240" w:lineRule="auto"/>
        <w:textAlignment w:val="baseline"/>
        <w:rPr>
          <w:i/>
          <w:iCs/>
        </w:rPr>
      </w:pPr>
      <w:r w:rsidRPr="001B700F">
        <w:rPr>
          <w:i/>
          <w:iCs/>
        </w:rPr>
        <w:t>"I recommended Mikael Wahlgren for case where he acted as a Special Master in the USA under the authorisation of the US Federal Court in a mediation between a US and English company in April 2019. His attempt to reach a settlement together with the Federal Judge was highly appreciated by the concerned parties."</w:t>
      </w:r>
    </w:p>
    <w:p w14:paraId="1160019B" w14:textId="3294BD5C" w:rsidR="00AE0430" w:rsidRPr="001B700F" w:rsidRDefault="00E32F70" w:rsidP="00487E94">
      <w:pPr>
        <w:shd w:val="clear" w:color="auto" w:fill="FFFFFF"/>
        <w:spacing w:after="0"/>
        <w:textAlignment w:val="center"/>
      </w:pPr>
      <w:hyperlink r:id="rId9" w:history="1">
        <w:r w:rsidR="00AE0430" w:rsidRPr="001B700F">
          <w:rPr>
            <w:rStyle w:val="Hyperlnk"/>
            <w:color w:val="auto"/>
            <w:u w:val="none"/>
            <w:bdr w:val="none" w:sz="0" w:space="0" w:color="auto" w:frame="1"/>
          </w:rPr>
          <w:t>Matt Borrelli</w:t>
        </w:r>
      </w:hyperlink>
      <w:r w:rsidR="001228E8" w:rsidRPr="001B700F">
        <w:t xml:space="preserve">, </w:t>
      </w:r>
      <w:hyperlink r:id="rId10" w:history="1">
        <w:r w:rsidR="00AE0430" w:rsidRPr="001B700F">
          <w:rPr>
            <w:rStyle w:val="Hyperlnk"/>
            <w:color w:val="auto"/>
            <w:u w:val="none"/>
            <w:bdr w:val="none" w:sz="0" w:space="0" w:color="auto" w:frame="1"/>
          </w:rPr>
          <w:t>Expert Witness consultant / broker &amp; Open Networker</w:t>
        </w:r>
      </w:hyperlink>
    </w:p>
    <w:p w14:paraId="594552F8" w14:textId="77777777" w:rsidR="00AE0430" w:rsidRPr="001B700F" w:rsidRDefault="00AE0430" w:rsidP="008C3A98"/>
    <w:sectPr w:rsidR="00AE0430" w:rsidRPr="001B700F" w:rsidSect="00860E9D">
      <w:headerReference w:type="even" r:id="rId11"/>
      <w:headerReference w:type="default" r:id="rId12"/>
      <w:footerReference w:type="default" r:id="rId13"/>
      <w:headerReference w:type="first" r:id="rId14"/>
      <w:type w:val="continuous"/>
      <w:pgSz w:w="11906" w:h="16838" w:code="9"/>
      <w:pgMar w:top="1701" w:right="851" w:bottom="1418" w:left="851" w:header="57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8A47E" w14:textId="77777777" w:rsidR="00E32F70" w:rsidRDefault="00E32F70" w:rsidP="001A6AB8">
      <w:pPr>
        <w:spacing w:after="0" w:line="240" w:lineRule="auto"/>
      </w:pPr>
      <w:r>
        <w:separator/>
      </w:r>
    </w:p>
  </w:endnote>
  <w:endnote w:type="continuationSeparator" w:id="0">
    <w:p w14:paraId="31FAA932" w14:textId="77777777" w:rsidR="00E32F70" w:rsidRDefault="00E32F70"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altName w:val="Arial"/>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ontserrat SemiBold">
    <w:charset w:val="00"/>
    <w:family w:val="auto"/>
    <w:pitch w:val="variable"/>
    <w:sig w:usb0="2000020F" w:usb1="00000003" w:usb2="00000000" w:usb3="00000000" w:csb0="00000197" w:csb1="00000000"/>
    <w:embedRegular r:id="rId1" w:subsetted="1" w:fontKey="{86E860FC-2FA7-4846-9388-24217819E412}"/>
  </w:font>
  <w:font w:name="Montserrat">
    <w:altName w:val="Cambria"/>
    <w:charset w:val="00"/>
    <w:family w:val="auto"/>
    <w:pitch w:val="variable"/>
    <w:sig w:usb0="2000020F" w:usb1="00000003" w:usb2="00000000" w:usb3="00000000" w:csb0="00000197" w:csb1="00000000"/>
    <w:embedRegular r:id="rId2" w:fontKey="{57E739DA-32E6-4674-8A0B-9976E9BC052D}"/>
  </w:font>
  <w:font w:name="Montserrat Medium">
    <w:charset w:val="00"/>
    <w:family w:val="auto"/>
    <w:pitch w:val="variable"/>
    <w:sig w:usb0="2000020F" w:usb1="00000003" w:usb2="00000000" w:usb3="00000000" w:csb0="00000197" w:csb1="00000000"/>
    <w:embedRegular r:id="rId3" w:subsetted="1" w:fontKey="{E12ACE51-2C00-4476-8023-A824DBA03E0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4F7CDE" w14:paraId="472483BE" w14:textId="77777777" w:rsidTr="00CB6D22">
      <w:trPr>
        <w:trHeight w:val="442"/>
      </w:trPr>
      <w:tc>
        <w:tcPr>
          <w:tcW w:w="2724" w:type="dxa"/>
          <w:tcBorders>
            <w:right w:val="single" w:sz="4" w:space="0" w:color="BFBFBF" w:themeColor="background1" w:themeShade="BF"/>
          </w:tcBorders>
        </w:tcPr>
        <w:p w14:paraId="0A065DD2" w14:textId="77777777" w:rsidR="00E544F6" w:rsidRPr="004F7CDE" w:rsidRDefault="00E544F6" w:rsidP="004F7CDE">
          <w:pPr>
            <w:pStyle w:val="Sidfot"/>
            <w:spacing w:before="100" w:beforeAutospacing="1"/>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Centre for Effective</w:t>
          </w:r>
        </w:p>
        <w:p w14:paraId="3149F092" w14:textId="77777777" w:rsidR="00EB0F6A" w:rsidRDefault="00E544F6" w:rsidP="00877D33">
          <w:pPr>
            <w:pStyle w:val="Sidfot"/>
            <w:spacing w:before="60"/>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Dispute Resolution</w:t>
          </w:r>
        </w:p>
        <w:p w14:paraId="7C9EDC1D" w14:textId="77777777" w:rsidR="00E544F6" w:rsidRPr="004F7CDE" w:rsidRDefault="00E544F6" w:rsidP="00877D33">
          <w:pPr>
            <w:pStyle w:val="Sidfot"/>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70 Fleet Street</w:t>
          </w:r>
        </w:p>
        <w:p w14:paraId="756F44E2" w14:textId="77777777" w:rsidR="00E544F6" w:rsidRPr="004F7CDE" w:rsidRDefault="00E544F6" w:rsidP="00877D33">
          <w:pPr>
            <w:pStyle w:val="Sidfot"/>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London</w:t>
          </w:r>
        </w:p>
        <w:p w14:paraId="48B29826" w14:textId="77777777" w:rsidR="00E544F6" w:rsidRPr="004F7CDE" w:rsidRDefault="00E544F6" w:rsidP="00877D33">
          <w:pPr>
            <w:pStyle w:val="Sidfot"/>
            <w:spacing w:before="60"/>
            <w:rPr>
              <w:color w:val="FFFFFF" w:themeColor="background1"/>
              <w:sz w:val="16"/>
              <w:szCs w:val="16"/>
            </w:rPr>
          </w:pPr>
          <w:r w:rsidRPr="004F7CDE">
            <w:rPr>
              <w:rFonts w:ascii="Montserrat" w:hAnsi="Montserrat" w:cs="Montserrat"/>
              <w:color w:val="FFFFFF" w:themeColor="background1"/>
              <w:sz w:val="16"/>
              <w:szCs w:val="16"/>
            </w:rPr>
            <w:t>EC4Y 1EU</w:t>
          </w:r>
        </w:p>
      </w:tc>
      <w:tc>
        <w:tcPr>
          <w:tcW w:w="3033" w:type="dxa"/>
          <w:tcBorders>
            <w:left w:val="single" w:sz="4" w:space="0" w:color="BFBFBF" w:themeColor="background1" w:themeShade="BF"/>
            <w:right w:val="single" w:sz="4" w:space="0" w:color="BFBFBF" w:themeColor="background1" w:themeShade="BF"/>
          </w:tcBorders>
        </w:tcPr>
        <w:p w14:paraId="0683C200" w14:textId="77777777" w:rsidR="00E544F6" w:rsidRPr="008C3A98" w:rsidRDefault="00877D33" w:rsidP="004F7CDE">
          <w:pPr>
            <w:pBdr>
              <w:left w:val="single" w:sz="4" w:space="4" w:color="auto"/>
            </w:pBdr>
            <w:spacing w:before="100" w:beforeAutospacing="1"/>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625180" w:rsidRPr="008C3A98">
            <w:rPr>
              <w:rFonts w:ascii="Montserrat" w:hAnsi="Montserrat"/>
              <w:color w:val="FFFFFF" w:themeColor="background1"/>
              <w:sz w:val="16"/>
              <w:szCs w:val="16"/>
              <w:lang w:val="fr-FR"/>
            </w:rPr>
            <w:t>T: +44 (0)20 7536 607</w:t>
          </w:r>
          <w:r w:rsidR="00E544F6" w:rsidRPr="008C3A98">
            <w:rPr>
              <w:rFonts w:ascii="Montserrat" w:hAnsi="Montserrat"/>
              <w:color w:val="FFFFFF" w:themeColor="background1"/>
              <w:sz w:val="16"/>
              <w:szCs w:val="16"/>
              <w:lang w:val="fr-FR"/>
            </w:rPr>
            <w:t>0</w:t>
          </w:r>
        </w:p>
        <w:p w14:paraId="07B62576" w14:textId="77777777" w:rsidR="00E544F6" w:rsidRPr="008C3A98" w:rsidRDefault="00877D33"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E544F6" w:rsidRPr="008C3A98">
            <w:rPr>
              <w:rFonts w:ascii="Montserrat" w:hAnsi="Montserrat"/>
              <w:color w:val="FFFFFF" w:themeColor="background1"/>
              <w:sz w:val="16"/>
              <w:szCs w:val="16"/>
              <w:lang w:val="fr-FR"/>
            </w:rPr>
            <w:t>W: www.cedr.com</w:t>
          </w:r>
        </w:p>
        <w:p w14:paraId="71C7E0D4" w14:textId="77777777" w:rsidR="00E544F6" w:rsidRPr="008C3A98" w:rsidRDefault="00307036"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E: </w:t>
          </w:r>
          <w:r w:rsidR="00860E9D" w:rsidRPr="008C3A98">
            <w:rPr>
              <w:rFonts w:ascii="Montserrat" w:hAnsi="Montserrat"/>
              <w:color w:val="FFFFFF" w:themeColor="background1"/>
              <w:sz w:val="16"/>
              <w:szCs w:val="16"/>
              <w:lang w:val="fr-FR"/>
            </w:rPr>
            <w:t>training</w:t>
          </w:r>
          <w:r w:rsidRPr="008C3A98">
            <w:rPr>
              <w:rFonts w:ascii="Montserrat" w:hAnsi="Montserrat"/>
              <w:color w:val="FFFFFF" w:themeColor="background1"/>
              <w:sz w:val="16"/>
              <w:szCs w:val="16"/>
              <w:lang w:val="fr-FR"/>
            </w:rPr>
            <w:t>@cedr.com</w:t>
          </w:r>
        </w:p>
        <w:p w14:paraId="1C09115D" w14:textId="77777777" w:rsidR="00E544F6" w:rsidRPr="008C3A98" w:rsidRDefault="00E544F6" w:rsidP="00877D33">
          <w:pPr>
            <w:pStyle w:val="Sidfot"/>
            <w:spacing w:before="60"/>
            <w:rPr>
              <w:rFonts w:ascii="Montserrat" w:hAnsi="Montserrat"/>
              <w:color w:val="FFFFFF" w:themeColor="background1"/>
              <w:sz w:val="16"/>
              <w:szCs w:val="16"/>
              <w:lang w:val="fr-FR"/>
            </w:rPr>
          </w:pPr>
        </w:p>
      </w:tc>
      <w:tc>
        <w:tcPr>
          <w:tcW w:w="5149" w:type="dxa"/>
          <w:tcBorders>
            <w:left w:val="single" w:sz="4" w:space="0" w:color="BFBFBF" w:themeColor="background1" w:themeShade="BF"/>
          </w:tcBorders>
        </w:tcPr>
        <w:p w14:paraId="22EBE970" w14:textId="77777777" w:rsidR="00E544F6" w:rsidRPr="004F7CDE"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sidRPr="008C3A98">
            <w:rPr>
              <w:rFonts w:ascii="Montserrat" w:hAnsi="Montserrat" w:cs="Montserrat"/>
              <w:color w:val="FFFFFF" w:themeColor="background1"/>
              <w:sz w:val="16"/>
              <w:szCs w:val="16"/>
              <w:lang w:val="fr-FR"/>
            </w:rPr>
            <w:t xml:space="preserve">   </w:t>
          </w:r>
          <w:r w:rsidR="00774C5F" w:rsidRPr="008C3A98">
            <w:rPr>
              <w:rFonts w:ascii="Montserrat" w:hAnsi="Montserrat" w:cs="Montserrat"/>
              <w:color w:val="FFFFFF" w:themeColor="background1"/>
              <w:sz w:val="16"/>
              <w:szCs w:val="16"/>
              <w:lang w:val="fr-FR"/>
            </w:rPr>
            <w:t xml:space="preserve"> </w:t>
          </w:r>
          <w:r w:rsidR="00E544F6" w:rsidRPr="004F7CDE">
            <w:rPr>
              <w:rFonts w:ascii="Montserrat" w:hAnsi="Montserrat" w:cs="Montserrat"/>
              <w:color w:val="FFFFFF" w:themeColor="background1"/>
              <w:sz w:val="16"/>
              <w:szCs w:val="16"/>
            </w:rPr>
            <w:t>Twitter @cedrsays</w:t>
          </w:r>
        </w:p>
        <w:p w14:paraId="4F67408F" w14:textId="77777777" w:rsidR="00E544F6" w:rsidRPr="004F7CDE" w:rsidRDefault="00877D33" w:rsidP="00877D33">
          <w:pPr>
            <w:pBdr>
              <w:left w:val="single" w:sz="4" w:space="4" w:color="auto"/>
            </w:pBdr>
            <w:spacing w:before="60"/>
            <w:rPr>
              <w:rFonts w:ascii="Montserrat" w:hAnsi="Montserrat"/>
              <w:color w:val="FFFFFF" w:themeColor="background1"/>
              <w:sz w:val="16"/>
              <w:szCs w:val="16"/>
            </w:rPr>
          </w:pPr>
          <w:r w:rsidRPr="004F7CDE">
            <w:rPr>
              <w:rFonts w:ascii="Montserrat" w:hAnsi="Montserrat" w:cs="Montserrat"/>
              <w:color w:val="FFFFFF" w:themeColor="background1"/>
              <w:sz w:val="16"/>
              <w:szCs w:val="16"/>
            </w:rPr>
            <w:t xml:space="preserve">    </w:t>
          </w:r>
          <w:r w:rsidR="00E544F6" w:rsidRPr="004F7CDE">
            <w:rPr>
              <w:rFonts w:ascii="Montserrat" w:hAnsi="Montserrat" w:cs="Montserrat"/>
              <w:color w:val="FFFFFF" w:themeColor="background1"/>
              <w:sz w:val="16"/>
              <w:szCs w:val="16"/>
            </w:rPr>
            <w:t>linkedin.com/company/cedr</w:t>
          </w:r>
        </w:p>
      </w:tc>
    </w:tr>
    <w:tr w:rsidR="004F7CDE" w:rsidRPr="004F7CDE" w14:paraId="289EF662" w14:textId="77777777" w:rsidTr="00CB6D22">
      <w:trPr>
        <w:trHeight w:val="66"/>
      </w:trPr>
      <w:tc>
        <w:tcPr>
          <w:tcW w:w="10907" w:type="dxa"/>
          <w:gridSpan w:val="3"/>
        </w:tcPr>
        <w:p w14:paraId="5EDEE909" w14:textId="77777777"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sidRPr="004F7CDE">
            <w:rPr>
              <w:rFonts w:ascii="Montserrat" w:hAnsi="Montserrat" w:cs="Montserrat"/>
              <w:color w:val="FFFFFF" w:themeColor="background1"/>
              <w:sz w:val="10"/>
              <w:szCs w:val="10"/>
            </w:rPr>
            <w:t>Registered in England no. 2422813     Registered Charity no. 1060369      © CEDR 2019</w:t>
          </w:r>
        </w:p>
      </w:tc>
    </w:tr>
  </w:tbl>
  <w:p w14:paraId="755EC798" w14:textId="77777777" w:rsidR="00EE77D9" w:rsidRPr="004F7CDE" w:rsidRDefault="007F1029" w:rsidP="00D62D15">
    <w:pPr>
      <w:pStyle w:val="Sidfot"/>
      <w:rPr>
        <w:color w:val="FFFFFF" w:themeColor="background1"/>
      </w:rPr>
    </w:pPr>
    <w:r>
      <w:rPr>
        <w:rFonts w:ascii="Montserrat" w:hAnsi="Montserrat"/>
        <w:noProof/>
        <w:color w:val="FFFFFF" w:themeColor="background1"/>
        <w:sz w:val="18"/>
        <w:szCs w:val="18"/>
        <w:lang w:eastAsia="en-GB"/>
      </w:rPr>
      <mc:AlternateContent>
        <mc:Choice Requires="wps">
          <w:drawing>
            <wp:anchor distT="45720" distB="45720" distL="114300" distR="114300" simplePos="0" relativeHeight="251658239" behindDoc="1" locked="0" layoutInCell="1" allowOverlap="1" wp14:anchorId="7D8034B4" wp14:editId="3A72CC83">
              <wp:simplePos x="0" y="0"/>
              <wp:positionH relativeFrom="column">
                <wp:posOffset>-941070</wp:posOffset>
              </wp:positionH>
              <wp:positionV relativeFrom="paragraph">
                <wp:posOffset>-958850</wp:posOffset>
              </wp:positionV>
              <wp:extent cx="8119745" cy="11512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5" cy="1151255"/>
                      </a:xfrm>
                      <a:prstGeom prst="rect">
                        <a:avLst/>
                      </a:prstGeom>
                      <a:solidFill>
                        <a:srgbClr val="1A4FA6"/>
                      </a:solidFill>
                      <a:ln w="9525">
                        <a:noFill/>
                        <a:miter lim="800000"/>
                        <a:headEnd/>
                        <a:tailEnd/>
                      </a:ln>
                    </wps:spPr>
                    <wps:txbx>
                      <w:txbxContent>
                        <w:p w14:paraId="154BFB6D" w14:textId="77777777" w:rsidR="004F7CDE" w:rsidRPr="00CB6D22" w:rsidRDefault="004F7CDE" w:rsidP="004F7CDE">
                          <w:pPr>
                            <w:rPr>
                              <w:b/>
                              <w:bCs/>
                            </w:rPr>
                          </w:pPr>
                        </w:p>
                        <w:p w14:paraId="1EF94BC8" w14:textId="77777777" w:rsidR="00EB0F6A" w:rsidRDefault="00EB0F6A" w:rsidP="004F7CDE"/>
                        <w:p w14:paraId="5CDD008F" w14:textId="77777777" w:rsidR="00EB0F6A" w:rsidRDefault="00EB0F6A" w:rsidP="004F7CDE"/>
                        <w:p w14:paraId="256B640A" w14:textId="77777777" w:rsidR="00EB0F6A" w:rsidRDefault="00EB0F6A" w:rsidP="004F7CDE"/>
                        <w:p w14:paraId="23E9914D" w14:textId="77777777" w:rsidR="00EB0F6A" w:rsidRDefault="00EB0F6A" w:rsidP="004F7CDE"/>
                        <w:p w14:paraId="5277FD41"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8034B4" id="_x0000_t202" coordsize="21600,21600" o:spt="202" path="m,l,21600r21600,l21600,xe">
              <v:stroke joinstyle="miter"/>
              <v:path gradientshapeok="t" o:connecttype="rect"/>
            </v:shapetype>
            <v:shape id="Text Box 3" o:spid="_x0000_s1027" type="#_x0000_t202" style="position:absolute;margin-left:-74.1pt;margin-top:-75.5pt;width:639.35pt;height:9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" fillcolor="#1a4fa6" stroked="f">
              <v:textbox>
                <w:txbxContent>
                  <w:p w14:paraId="154BFB6D" w14:textId="77777777" w:rsidR="004F7CDE" w:rsidRPr="00CB6D22" w:rsidRDefault="004F7CDE" w:rsidP="004F7CDE">
                    <w:pPr>
                      <w:rPr>
                        <w:b/>
                        <w:bCs/>
                      </w:rPr>
                    </w:pPr>
                  </w:p>
                  <w:p w14:paraId="1EF94BC8" w14:textId="77777777" w:rsidR="00EB0F6A" w:rsidRDefault="00EB0F6A" w:rsidP="004F7CDE"/>
                  <w:p w14:paraId="5CDD008F" w14:textId="77777777" w:rsidR="00EB0F6A" w:rsidRDefault="00EB0F6A" w:rsidP="004F7CDE"/>
                  <w:p w14:paraId="256B640A" w14:textId="77777777" w:rsidR="00EB0F6A" w:rsidRDefault="00EB0F6A" w:rsidP="004F7CDE"/>
                  <w:p w14:paraId="23E9914D" w14:textId="77777777" w:rsidR="00EB0F6A" w:rsidRDefault="00EB0F6A" w:rsidP="004F7CDE"/>
                  <w:p w14:paraId="5277FD41"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4DF8A" w14:textId="77777777" w:rsidR="00E32F70" w:rsidRDefault="00E32F70" w:rsidP="001A6AB8">
      <w:pPr>
        <w:spacing w:after="0" w:line="240" w:lineRule="auto"/>
      </w:pPr>
      <w:r>
        <w:separator/>
      </w:r>
    </w:p>
  </w:footnote>
  <w:footnote w:type="continuationSeparator" w:id="0">
    <w:p w14:paraId="3D4D7AF7" w14:textId="77777777" w:rsidR="00E32F70" w:rsidRDefault="00E32F70" w:rsidP="001A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8B8B4" w14:textId="77777777" w:rsidR="001802BC" w:rsidRDefault="00E32F70">
    <w:pPr>
      <w:pStyle w:val="Sidhuvud"/>
    </w:pPr>
    <w:r>
      <w:rPr>
        <w:noProof/>
      </w:rPr>
      <w:pict w14:anchorId="09847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2053" type="#_x0000_t75" style="position:absolute;margin-left:0;margin-top:0;width:604.65pt;height:298.45pt;z-index:-251655168;mso-position-horizontal:center;mso-position-horizontal-relative:margin;mso-position-vertical:center;mso-position-vertical-relative:margin"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3A2A3" w14:textId="77777777" w:rsidR="001A6AB8" w:rsidRDefault="00E32F70">
    <w:pPr>
      <w:pStyle w:val="Sidhuvud"/>
    </w:pPr>
    <w:r>
      <w:rPr>
        <w:noProof/>
      </w:rPr>
      <w:pict w14:anchorId="39064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2054" type="#_x0000_t75" style="position:absolute;margin-left:0;margin-top:0;width:604.65pt;height:298.45pt;z-index:-251654144;mso-position-horizontal:center;mso-position-horizontal-relative:margin;mso-position-vertical:center;mso-position-vertical-relative:margin" o:allowincell="f">
          <v:imagedata r:id="rId1" o:title="CEDR-Logo-grey"/>
          <w10:wrap anchorx="margin" anchory="margin"/>
        </v:shape>
      </w:pict>
    </w:r>
    <w:r w:rsidR="007F1029">
      <w:rPr>
        <w:noProof/>
        <w:lang w:eastAsia="en-GB"/>
      </w:rPr>
      <mc:AlternateContent>
        <mc:Choice Requires="wps">
          <w:drawing>
            <wp:anchor distT="45720" distB="45720" distL="114300" distR="114300" simplePos="0" relativeHeight="251659264" behindDoc="0" locked="0" layoutInCell="1" allowOverlap="1" wp14:anchorId="41053743" wp14:editId="0025EA92">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1D525205"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7A214B3A" w14:textId="77777777"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053743"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" stroked="f">
              <v:textbox>
                <w:txbxContent>
                  <w:p w14:paraId="1D525205"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7A214B3A" w14:textId="77777777" w:rsidR="001A6AB8" w:rsidRDefault="001A6AB8"/>
                </w:txbxContent>
              </v:textbox>
              <w10:wrap type="square" anchorx="page"/>
            </v:shape>
          </w:pict>
        </mc:Fallback>
      </mc:AlternateContent>
    </w:r>
    <w:r w:rsidR="001A6AB8">
      <w:rPr>
        <w:noProof/>
        <w:lang w:eastAsia="en-GB"/>
      </w:rPr>
      <w:drawing>
        <wp:inline distT="0" distB="0" distL="0" distR="0" wp14:anchorId="49A4A5BA" wp14:editId="4C769D5F">
          <wp:extent cx="862314" cy="52909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FE623" w14:textId="77777777" w:rsidR="001802BC" w:rsidRDefault="00E32F70">
    <w:pPr>
      <w:pStyle w:val="Sidhuvud"/>
    </w:pPr>
    <w:r>
      <w:rPr>
        <w:noProof/>
      </w:rPr>
      <w:pict w14:anchorId="611C7F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2052" type="#_x0000_t75" style="position:absolute;margin-left:0;margin-top:0;width:604.65pt;height:298.45pt;z-index:-251656192;mso-position-horizontal:center;mso-position-horizontal-relative:margin;mso-position-vertical:center;mso-position-vertical-relative:margin"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A3FA6"/>
    <w:multiLevelType w:val="hybridMultilevel"/>
    <w:tmpl w:val="0608A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D0E6F"/>
    <w:multiLevelType w:val="hybridMultilevel"/>
    <w:tmpl w:val="BE7A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24FFB"/>
    <w:multiLevelType w:val="hybridMultilevel"/>
    <w:tmpl w:val="2DEAA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D3468"/>
    <w:multiLevelType w:val="hybridMultilevel"/>
    <w:tmpl w:val="637AA622"/>
    <w:lvl w:ilvl="0" w:tplc="041D0001">
      <w:start w:val="1"/>
      <w:numFmt w:val="bullet"/>
      <w:lvlText w:val=""/>
      <w:lvlJc w:val="left"/>
      <w:pPr>
        <w:ind w:left="720" w:hanging="360"/>
      </w:pPr>
      <w:rPr>
        <w:rFonts w:ascii="Symbol" w:hAnsi="Symbol" w:cs="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6805D8E"/>
    <w:multiLevelType w:val="hybridMultilevel"/>
    <w:tmpl w:val="96D0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F651F"/>
    <w:multiLevelType w:val="hybridMultilevel"/>
    <w:tmpl w:val="0BF07A0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58A5974"/>
    <w:multiLevelType w:val="hybridMultilevel"/>
    <w:tmpl w:val="AA4497EC"/>
    <w:lvl w:ilvl="0" w:tplc="7FD80226">
      <w:start w:val="6"/>
      <w:numFmt w:val="bullet"/>
      <w:lvlText w:val="-"/>
      <w:lvlJc w:val="left"/>
      <w:pPr>
        <w:ind w:left="720" w:hanging="360"/>
      </w:pPr>
      <w:rPr>
        <w:rFonts w:ascii="HelveticaNeueLT Std" w:eastAsiaTheme="minorHAnsi" w:hAnsi="HelveticaNeueL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85C34"/>
    <w:multiLevelType w:val="hybridMultilevel"/>
    <w:tmpl w:val="CAC0A3F2"/>
    <w:lvl w:ilvl="0" w:tplc="C2CCC374">
      <w:numFmt w:val="bullet"/>
      <w:lvlText w:val="•"/>
      <w:lvlJc w:val="left"/>
      <w:pPr>
        <w:ind w:left="720" w:hanging="360"/>
      </w:pPr>
      <w:rPr>
        <w:rFonts w:ascii="HelveticaNeueLT Std" w:eastAsiaTheme="minorHAnsi" w:hAnsi="HelveticaNeueLT Std"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8B76CF"/>
    <w:multiLevelType w:val="hybridMultilevel"/>
    <w:tmpl w:val="168411C2"/>
    <w:lvl w:ilvl="0" w:tplc="09C87C70">
      <w:start w:val="6"/>
      <w:numFmt w:val="bullet"/>
      <w:lvlText w:val="-"/>
      <w:lvlJc w:val="left"/>
      <w:pPr>
        <w:ind w:left="720" w:hanging="360"/>
      </w:pPr>
      <w:rPr>
        <w:rFonts w:ascii="HelveticaNeueLT Std" w:eastAsiaTheme="minorHAnsi" w:hAnsi="HelveticaNeueLT Std"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FC6AC8"/>
    <w:multiLevelType w:val="hybridMultilevel"/>
    <w:tmpl w:val="20AE2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651467"/>
    <w:multiLevelType w:val="hybridMultilevel"/>
    <w:tmpl w:val="BCA6B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294670"/>
    <w:multiLevelType w:val="hybridMultilevel"/>
    <w:tmpl w:val="A766823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42CE2A93"/>
    <w:multiLevelType w:val="hybridMultilevel"/>
    <w:tmpl w:val="0A129AF0"/>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C6E61C1"/>
    <w:multiLevelType w:val="hybridMultilevel"/>
    <w:tmpl w:val="FD50A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986F9C"/>
    <w:multiLevelType w:val="hybridMultilevel"/>
    <w:tmpl w:val="FEAE0E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51EA3EC9"/>
    <w:multiLevelType w:val="hybridMultilevel"/>
    <w:tmpl w:val="C6A8B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512F3A"/>
    <w:multiLevelType w:val="hybridMultilevel"/>
    <w:tmpl w:val="C60A27D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544E6EC7"/>
    <w:multiLevelType w:val="hybridMultilevel"/>
    <w:tmpl w:val="2B86FC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F9A5773"/>
    <w:multiLevelType w:val="hybridMultilevel"/>
    <w:tmpl w:val="B3DEE918"/>
    <w:lvl w:ilvl="0" w:tplc="041D0001">
      <w:start w:val="1"/>
      <w:numFmt w:val="bullet"/>
      <w:lvlText w:val=""/>
      <w:lvlJc w:val="left"/>
      <w:pPr>
        <w:ind w:left="-774" w:hanging="360"/>
      </w:pPr>
      <w:rPr>
        <w:rFonts w:ascii="Symbol" w:hAnsi="Symbol" w:hint="default"/>
      </w:rPr>
    </w:lvl>
    <w:lvl w:ilvl="1" w:tplc="041D0003">
      <w:start w:val="1"/>
      <w:numFmt w:val="bullet"/>
      <w:lvlText w:val="o"/>
      <w:lvlJc w:val="left"/>
      <w:pPr>
        <w:ind w:left="-54" w:hanging="360"/>
      </w:pPr>
      <w:rPr>
        <w:rFonts w:ascii="Courier New" w:hAnsi="Courier New" w:cs="Courier New" w:hint="default"/>
      </w:rPr>
    </w:lvl>
    <w:lvl w:ilvl="2" w:tplc="041D0005">
      <w:start w:val="1"/>
      <w:numFmt w:val="bullet"/>
      <w:lvlText w:val=""/>
      <w:lvlJc w:val="left"/>
      <w:pPr>
        <w:ind w:left="666" w:hanging="360"/>
      </w:pPr>
      <w:rPr>
        <w:rFonts w:ascii="Wingdings" w:hAnsi="Wingdings" w:hint="default"/>
      </w:rPr>
    </w:lvl>
    <w:lvl w:ilvl="3" w:tplc="041D0001">
      <w:start w:val="1"/>
      <w:numFmt w:val="bullet"/>
      <w:lvlText w:val=""/>
      <w:lvlJc w:val="left"/>
      <w:pPr>
        <w:ind w:left="1386" w:hanging="360"/>
      </w:pPr>
      <w:rPr>
        <w:rFonts w:ascii="Symbol" w:hAnsi="Symbol" w:hint="default"/>
      </w:rPr>
    </w:lvl>
    <w:lvl w:ilvl="4" w:tplc="041D0003" w:tentative="1">
      <w:start w:val="1"/>
      <w:numFmt w:val="bullet"/>
      <w:lvlText w:val="o"/>
      <w:lvlJc w:val="left"/>
      <w:pPr>
        <w:ind w:left="2106" w:hanging="360"/>
      </w:pPr>
      <w:rPr>
        <w:rFonts w:ascii="Courier New" w:hAnsi="Courier New" w:cs="Courier New" w:hint="default"/>
      </w:rPr>
    </w:lvl>
    <w:lvl w:ilvl="5" w:tplc="041D0005" w:tentative="1">
      <w:start w:val="1"/>
      <w:numFmt w:val="bullet"/>
      <w:lvlText w:val=""/>
      <w:lvlJc w:val="left"/>
      <w:pPr>
        <w:ind w:left="2826" w:hanging="360"/>
      </w:pPr>
      <w:rPr>
        <w:rFonts w:ascii="Wingdings" w:hAnsi="Wingdings" w:hint="default"/>
      </w:rPr>
    </w:lvl>
    <w:lvl w:ilvl="6" w:tplc="041D0001" w:tentative="1">
      <w:start w:val="1"/>
      <w:numFmt w:val="bullet"/>
      <w:lvlText w:val=""/>
      <w:lvlJc w:val="left"/>
      <w:pPr>
        <w:ind w:left="3546" w:hanging="360"/>
      </w:pPr>
      <w:rPr>
        <w:rFonts w:ascii="Symbol" w:hAnsi="Symbol" w:hint="default"/>
      </w:rPr>
    </w:lvl>
    <w:lvl w:ilvl="7" w:tplc="041D0003" w:tentative="1">
      <w:start w:val="1"/>
      <w:numFmt w:val="bullet"/>
      <w:lvlText w:val="o"/>
      <w:lvlJc w:val="left"/>
      <w:pPr>
        <w:ind w:left="4266" w:hanging="360"/>
      </w:pPr>
      <w:rPr>
        <w:rFonts w:ascii="Courier New" w:hAnsi="Courier New" w:cs="Courier New" w:hint="default"/>
      </w:rPr>
    </w:lvl>
    <w:lvl w:ilvl="8" w:tplc="041D0005" w:tentative="1">
      <w:start w:val="1"/>
      <w:numFmt w:val="bullet"/>
      <w:lvlText w:val=""/>
      <w:lvlJc w:val="left"/>
      <w:pPr>
        <w:ind w:left="4986" w:hanging="360"/>
      </w:pPr>
      <w:rPr>
        <w:rFonts w:ascii="Wingdings" w:hAnsi="Wingdings" w:hint="default"/>
      </w:rPr>
    </w:lvl>
  </w:abstractNum>
  <w:abstractNum w:abstractNumId="19" w15:restartNumberingAfterBreak="0">
    <w:nsid w:val="6E6432A4"/>
    <w:multiLevelType w:val="hybridMultilevel"/>
    <w:tmpl w:val="9AECDE9E"/>
    <w:lvl w:ilvl="0" w:tplc="041D0001">
      <w:start w:val="1"/>
      <w:numFmt w:val="bullet"/>
      <w:lvlText w:val=""/>
      <w:lvlJc w:val="left"/>
      <w:pPr>
        <w:ind w:left="360" w:hanging="360"/>
      </w:pPr>
      <w:rPr>
        <w:rFonts w:ascii="Symbol" w:hAnsi="Symbol" w:hint="default"/>
      </w:rPr>
    </w:lvl>
    <w:lvl w:ilvl="1" w:tplc="65806E90">
      <w:numFmt w:val="bullet"/>
      <w:lvlText w:val="•"/>
      <w:lvlJc w:val="left"/>
      <w:pPr>
        <w:ind w:left="1070" w:hanging="360"/>
      </w:pPr>
      <w:rPr>
        <w:rFonts w:ascii="Calibri" w:eastAsia="Times New Roman" w:hAnsi="Calibri" w:cs="Times New Roman"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6EB309F3"/>
    <w:multiLevelType w:val="hybridMultilevel"/>
    <w:tmpl w:val="BD1ED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EF02AE"/>
    <w:multiLevelType w:val="hybridMultilevel"/>
    <w:tmpl w:val="C25E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7815DEE"/>
    <w:multiLevelType w:val="hybridMultilevel"/>
    <w:tmpl w:val="9C480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991B06"/>
    <w:multiLevelType w:val="hybridMultilevel"/>
    <w:tmpl w:val="D1EA8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F0459F"/>
    <w:multiLevelType w:val="hybridMultilevel"/>
    <w:tmpl w:val="36A8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4"/>
  </w:num>
  <w:num w:numId="4">
    <w:abstractNumId w:val="17"/>
  </w:num>
  <w:num w:numId="5">
    <w:abstractNumId w:val="7"/>
  </w:num>
  <w:num w:numId="6">
    <w:abstractNumId w:val="15"/>
  </w:num>
  <w:num w:numId="7">
    <w:abstractNumId w:val="1"/>
  </w:num>
  <w:num w:numId="8">
    <w:abstractNumId w:val="22"/>
  </w:num>
  <w:num w:numId="9">
    <w:abstractNumId w:val="0"/>
  </w:num>
  <w:num w:numId="10">
    <w:abstractNumId w:val="23"/>
  </w:num>
  <w:num w:numId="11">
    <w:abstractNumId w:val="2"/>
  </w:num>
  <w:num w:numId="12">
    <w:abstractNumId w:val="20"/>
  </w:num>
  <w:num w:numId="13">
    <w:abstractNumId w:val="9"/>
  </w:num>
  <w:num w:numId="14">
    <w:abstractNumId w:val="24"/>
  </w:num>
  <w:num w:numId="15">
    <w:abstractNumId w:val="13"/>
  </w:num>
  <w:num w:numId="16">
    <w:abstractNumId w:val="4"/>
  </w:num>
  <w:num w:numId="17">
    <w:abstractNumId w:val="10"/>
  </w:num>
  <w:num w:numId="18">
    <w:abstractNumId w:val="18"/>
  </w:num>
  <w:num w:numId="19">
    <w:abstractNumId w:val="19"/>
  </w:num>
  <w:num w:numId="20">
    <w:abstractNumId w:val="21"/>
  </w:num>
  <w:num w:numId="21">
    <w:abstractNumId w:val="3"/>
  </w:num>
  <w:num w:numId="22">
    <w:abstractNumId w:val="16"/>
  </w:num>
  <w:num w:numId="23">
    <w:abstractNumId w:val="11"/>
  </w:num>
  <w:num w:numId="24">
    <w:abstractNumId w:val="1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TrueTypeFonts/>
  <w:saveSubsetFonts/>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8"/>
    <w:rsid w:val="00001CBF"/>
    <w:rsid w:val="000213F6"/>
    <w:rsid w:val="0003585B"/>
    <w:rsid w:val="000840A4"/>
    <w:rsid w:val="00092DC5"/>
    <w:rsid w:val="00097045"/>
    <w:rsid w:val="000B0052"/>
    <w:rsid w:val="000C7E85"/>
    <w:rsid w:val="000E5A84"/>
    <w:rsid w:val="000F129B"/>
    <w:rsid w:val="000F2592"/>
    <w:rsid w:val="0010158A"/>
    <w:rsid w:val="00107427"/>
    <w:rsid w:val="001228E8"/>
    <w:rsid w:val="001245FC"/>
    <w:rsid w:val="00140233"/>
    <w:rsid w:val="00142FFA"/>
    <w:rsid w:val="0014788E"/>
    <w:rsid w:val="001802BC"/>
    <w:rsid w:val="001805BB"/>
    <w:rsid w:val="001A6AB8"/>
    <w:rsid w:val="001B700F"/>
    <w:rsid w:val="001D6C18"/>
    <w:rsid w:val="001F7194"/>
    <w:rsid w:val="002012E7"/>
    <w:rsid w:val="0022116B"/>
    <w:rsid w:val="002265D1"/>
    <w:rsid w:val="0024308E"/>
    <w:rsid w:val="00290608"/>
    <w:rsid w:val="002C0A5E"/>
    <w:rsid w:val="002C615B"/>
    <w:rsid w:val="002C684C"/>
    <w:rsid w:val="002C6911"/>
    <w:rsid w:val="002D3BAA"/>
    <w:rsid w:val="002E72A3"/>
    <w:rsid w:val="002F4634"/>
    <w:rsid w:val="00307036"/>
    <w:rsid w:val="0031473B"/>
    <w:rsid w:val="0032516A"/>
    <w:rsid w:val="0033063A"/>
    <w:rsid w:val="00357AF5"/>
    <w:rsid w:val="0036441D"/>
    <w:rsid w:val="00387F43"/>
    <w:rsid w:val="003D1729"/>
    <w:rsid w:val="004132C8"/>
    <w:rsid w:val="004211DF"/>
    <w:rsid w:val="004259FD"/>
    <w:rsid w:val="0042710E"/>
    <w:rsid w:val="00434A5E"/>
    <w:rsid w:val="00475CB4"/>
    <w:rsid w:val="0047765D"/>
    <w:rsid w:val="00487E94"/>
    <w:rsid w:val="0049512A"/>
    <w:rsid w:val="00496B53"/>
    <w:rsid w:val="004B2AE9"/>
    <w:rsid w:val="004B5D4B"/>
    <w:rsid w:val="004C383E"/>
    <w:rsid w:val="004C7DD9"/>
    <w:rsid w:val="004F7CDE"/>
    <w:rsid w:val="005447F1"/>
    <w:rsid w:val="00580906"/>
    <w:rsid w:val="005A7CF3"/>
    <w:rsid w:val="005E03C1"/>
    <w:rsid w:val="005F2AF7"/>
    <w:rsid w:val="005F58E9"/>
    <w:rsid w:val="00601D96"/>
    <w:rsid w:val="006109FB"/>
    <w:rsid w:val="00616C26"/>
    <w:rsid w:val="0062298D"/>
    <w:rsid w:val="00625180"/>
    <w:rsid w:val="00634BD8"/>
    <w:rsid w:val="00644E41"/>
    <w:rsid w:val="0066277B"/>
    <w:rsid w:val="0068056E"/>
    <w:rsid w:val="00694818"/>
    <w:rsid w:val="00694A5A"/>
    <w:rsid w:val="006A15B4"/>
    <w:rsid w:val="006C0164"/>
    <w:rsid w:val="006E1322"/>
    <w:rsid w:val="006F487F"/>
    <w:rsid w:val="0071432C"/>
    <w:rsid w:val="00720FB5"/>
    <w:rsid w:val="00721CB7"/>
    <w:rsid w:val="00740A87"/>
    <w:rsid w:val="00744784"/>
    <w:rsid w:val="00774C5F"/>
    <w:rsid w:val="007829DE"/>
    <w:rsid w:val="0079588C"/>
    <w:rsid w:val="00796A29"/>
    <w:rsid w:val="007C56E3"/>
    <w:rsid w:val="007E257C"/>
    <w:rsid w:val="007E2A02"/>
    <w:rsid w:val="007F1029"/>
    <w:rsid w:val="007F2CF6"/>
    <w:rsid w:val="007F4FEC"/>
    <w:rsid w:val="007F7D61"/>
    <w:rsid w:val="0080650C"/>
    <w:rsid w:val="00806529"/>
    <w:rsid w:val="0081088E"/>
    <w:rsid w:val="0082182F"/>
    <w:rsid w:val="00822F50"/>
    <w:rsid w:val="008446E8"/>
    <w:rsid w:val="00852531"/>
    <w:rsid w:val="0085594F"/>
    <w:rsid w:val="00860E9D"/>
    <w:rsid w:val="008679C1"/>
    <w:rsid w:val="008745B2"/>
    <w:rsid w:val="00877D33"/>
    <w:rsid w:val="008A7F02"/>
    <w:rsid w:val="008C11CA"/>
    <w:rsid w:val="008C3A98"/>
    <w:rsid w:val="008D0C3B"/>
    <w:rsid w:val="008D154F"/>
    <w:rsid w:val="008E67BE"/>
    <w:rsid w:val="008F6B77"/>
    <w:rsid w:val="009044C5"/>
    <w:rsid w:val="009165F5"/>
    <w:rsid w:val="009218B6"/>
    <w:rsid w:val="00927417"/>
    <w:rsid w:val="00942507"/>
    <w:rsid w:val="009456C2"/>
    <w:rsid w:val="0096271D"/>
    <w:rsid w:val="0099436A"/>
    <w:rsid w:val="009A0E42"/>
    <w:rsid w:val="009A6182"/>
    <w:rsid w:val="009B2C82"/>
    <w:rsid w:val="009B4442"/>
    <w:rsid w:val="00A21DDB"/>
    <w:rsid w:val="00A349A6"/>
    <w:rsid w:val="00A34C46"/>
    <w:rsid w:val="00A404D5"/>
    <w:rsid w:val="00A616D0"/>
    <w:rsid w:val="00A728EF"/>
    <w:rsid w:val="00A90818"/>
    <w:rsid w:val="00A915FB"/>
    <w:rsid w:val="00A95CA7"/>
    <w:rsid w:val="00AA1087"/>
    <w:rsid w:val="00AE0430"/>
    <w:rsid w:val="00AE387A"/>
    <w:rsid w:val="00B075F6"/>
    <w:rsid w:val="00B1086F"/>
    <w:rsid w:val="00B76567"/>
    <w:rsid w:val="00B87DDA"/>
    <w:rsid w:val="00BA00D5"/>
    <w:rsid w:val="00BA6F65"/>
    <w:rsid w:val="00BE0795"/>
    <w:rsid w:val="00BE37D9"/>
    <w:rsid w:val="00BE6F9C"/>
    <w:rsid w:val="00BF2C32"/>
    <w:rsid w:val="00C07D2A"/>
    <w:rsid w:val="00C17566"/>
    <w:rsid w:val="00C348B8"/>
    <w:rsid w:val="00CB6D22"/>
    <w:rsid w:val="00CC0E83"/>
    <w:rsid w:val="00CC5400"/>
    <w:rsid w:val="00CE3373"/>
    <w:rsid w:val="00D01F3F"/>
    <w:rsid w:val="00D232EE"/>
    <w:rsid w:val="00D35316"/>
    <w:rsid w:val="00D357C8"/>
    <w:rsid w:val="00D35E1C"/>
    <w:rsid w:val="00D620C1"/>
    <w:rsid w:val="00D62D15"/>
    <w:rsid w:val="00D646F5"/>
    <w:rsid w:val="00D95EE6"/>
    <w:rsid w:val="00DB7103"/>
    <w:rsid w:val="00DC6643"/>
    <w:rsid w:val="00DD13F1"/>
    <w:rsid w:val="00DE7D44"/>
    <w:rsid w:val="00E32F70"/>
    <w:rsid w:val="00E5083E"/>
    <w:rsid w:val="00E544F6"/>
    <w:rsid w:val="00E64E3D"/>
    <w:rsid w:val="00E84168"/>
    <w:rsid w:val="00EB0F6A"/>
    <w:rsid w:val="00EB3287"/>
    <w:rsid w:val="00EC2777"/>
    <w:rsid w:val="00EC5326"/>
    <w:rsid w:val="00ED513D"/>
    <w:rsid w:val="00EE4030"/>
    <w:rsid w:val="00EE77D9"/>
    <w:rsid w:val="00F039BB"/>
    <w:rsid w:val="00F22D04"/>
    <w:rsid w:val="00F252DC"/>
    <w:rsid w:val="00F264CB"/>
    <w:rsid w:val="00F418F1"/>
    <w:rsid w:val="00F83B40"/>
    <w:rsid w:val="00F870C3"/>
    <w:rsid w:val="00F94C4E"/>
    <w:rsid w:val="00F94F85"/>
    <w:rsid w:val="00FA01DF"/>
    <w:rsid w:val="00FD590B"/>
    <w:rsid w:val="00FF0E5D"/>
    <w:rsid w:val="00FF3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222535"/>
  <w15:docId w15:val="{50A36EC2-A765-483B-8F3F-C9E0E80A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6D0"/>
  </w:style>
  <w:style w:type="paragraph" w:styleId="Rubrik1">
    <w:name w:val="heading 1"/>
    <w:basedOn w:val="Normal"/>
    <w:next w:val="Normal"/>
    <w:link w:val="Rubrik1Char"/>
    <w:uiPriority w:val="9"/>
    <w:qFormat/>
    <w:rsid w:val="007F102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Rubrik3">
    <w:name w:val="heading 3"/>
    <w:basedOn w:val="Normal"/>
    <w:next w:val="Normal"/>
    <w:link w:val="Rubrik3Char"/>
    <w:uiPriority w:val="9"/>
    <w:semiHidden/>
    <w:unhideWhenUsed/>
    <w:qFormat/>
    <w:rsid w:val="009A61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semiHidden/>
    <w:unhideWhenUsed/>
    <w:qFormat/>
    <w:rsid w:val="009A61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A6AB8"/>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1A6AB8"/>
  </w:style>
  <w:style w:type="paragraph" w:styleId="Sidfot">
    <w:name w:val="footer"/>
    <w:basedOn w:val="Normal"/>
    <w:link w:val="SidfotChar"/>
    <w:uiPriority w:val="99"/>
    <w:unhideWhenUsed/>
    <w:rsid w:val="001A6AB8"/>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nk">
    <w:name w:val="Hyperlink"/>
    <w:basedOn w:val="Standardstycketeckensnitt"/>
    <w:uiPriority w:val="99"/>
    <w:unhideWhenUsed/>
    <w:rsid w:val="00D62D15"/>
    <w:rPr>
      <w:color w:val="0563C1" w:themeColor="hyperlink"/>
      <w:u w:val="single"/>
    </w:rPr>
  </w:style>
  <w:style w:type="character" w:customStyle="1" w:styleId="Olstomnmnande1">
    <w:name w:val="Olöst omnämnande1"/>
    <w:basedOn w:val="Standardstycketeckensnitt"/>
    <w:uiPriority w:val="99"/>
    <w:semiHidden/>
    <w:unhideWhenUsed/>
    <w:rsid w:val="00D62D15"/>
    <w:rPr>
      <w:color w:val="605E5C"/>
      <w:shd w:val="clear" w:color="auto" w:fill="E1DFDD"/>
    </w:rPr>
  </w:style>
  <w:style w:type="table" w:styleId="Tabellrutnt">
    <w:name w:val="Table Grid"/>
    <w:basedOn w:val="Normaltabel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30703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07036"/>
    <w:rPr>
      <w:rFonts w:ascii="Tahoma" w:hAnsi="Tahoma" w:cs="Tahoma"/>
      <w:sz w:val="16"/>
      <w:szCs w:val="16"/>
    </w:rPr>
  </w:style>
  <w:style w:type="paragraph" w:styleId="Ingetavstnd">
    <w:name w:val="No Spacing"/>
    <w:uiPriority w:val="1"/>
    <w:qFormat/>
    <w:rsid w:val="005A7CF3"/>
    <w:pPr>
      <w:spacing w:after="0" w:line="240" w:lineRule="auto"/>
    </w:pPr>
  </w:style>
  <w:style w:type="paragraph" w:styleId="Liststycke">
    <w:name w:val="List Paragraph"/>
    <w:basedOn w:val="Normal"/>
    <w:uiPriority w:val="34"/>
    <w:qFormat/>
    <w:rsid w:val="00C17566"/>
    <w:pPr>
      <w:ind w:left="720"/>
      <w:contextualSpacing/>
    </w:pPr>
  </w:style>
  <w:style w:type="character" w:customStyle="1" w:styleId="Rubrik1Char">
    <w:name w:val="Rubrik 1 Char"/>
    <w:basedOn w:val="Standardstycketeckensnitt"/>
    <w:link w:val="Rubrik1"/>
    <w:uiPriority w:val="9"/>
    <w:rsid w:val="007F1029"/>
    <w:rPr>
      <w:rFonts w:asciiTheme="majorHAnsi" w:eastAsiaTheme="majorEastAsia" w:hAnsiTheme="majorHAnsi" w:cstheme="majorBidi"/>
      <w:b/>
      <w:bCs/>
      <w:color w:val="2F5496" w:themeColor="accent1" w:themeShade="BF"/>
      <w:sz w:val="28"/>
      <w:szCs w:val="28"/>
    </w:rPr>
  </w:style>
  <w:style w:type="paragraph" w:customStyle="1" w:styleId="Default">
    <w:name w:val="Default"/>
    <w:rsid w:val="008A7F02"/>
    <w:pPr>
      <w:autoSpaceDE w:val="0"/>
      <w:autoSpaceDN w:val="0"/>
      <w:adjustRightInd w:val="0"/>
      <w:spacing w:after="0" w:line="240" w:lineRule="auto"/>
    </w:pPr>
    <w:rPr>
      <w:rFonts w:ascii="Times New Roman" w:hAnsi="Times New Roman" w:cs="Times New Roman"/>
      <w:color w:val="000000"/>
      <w:sz w:val="24"/>
      <w:szCs w:val="24"/>
      <w:lang w:val="sv-SE"/>
    </w:rPr>
  </w:style>
  <w:style w:type="character" w:customStyle="1" w:styleId="Rubrik3Char">
    <w:name w:val="Rubrik 3 Char"/>
    <w:basedOn w:val="Standardstycketeckensnitt"/>
    <w:link w:val="Rubrik3"/>
    <w:uiPriority w:val="9"/>
    <w:semiHidden/>
    <w:rsid w:val="009A6182"/>
    <w:rPr>
      <w:rFonts w:asciiTheme="majorHAnsi" w:eastAsiaTheme="majorEastAsia" w:hAnsiTheme="majorHAnsi" w:cstheme="majorBidi"/>
      <w:color w:val="1F3763" w:themeColor="accent1" w:themeShade="7F"/>
      <w:sz w:val="24"/>
      <w:szCs w:val="24"/>
    </w:rPr>
  </w:style>
  <w:style w:type="character" w:customStyle="1" w:styleId="Rubrik4Char">
    <w:name w:val="Rubrik 4 Char"/>
    <w:basedOn w:val="Standardstycketeckensnitt"/>
    <w:link w:val="Rubrik4"/>
    <w:uiPriority w:val="9"/>
    <w:semiHidden/>
    <w:rsid w:val="009A618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97878">
      <w:bodyDiv w:val="1"/>
      <w:marLeft w:val="0"/>
      <w:marRight w:val="0"/>
      <w:marTop w:val="0"/>
      <w:marBottom w:val="0"/>
      <w:divBdr>
        <w:top w:val="none" w:sz="0" w:space="0" w:color="auto"/>
        <w:left w:val="none" w:sz="0" w:space="0" w:color="auto"/>
        <w:bottom w:val="none" w:sz="0" w:space="0" w:color="auto"/>
        <w:right w:val="none" w:sz="0" w:space="0" w:color="auto"/>
      </w:divBdr>
    </w:div>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643655130">
      <w:bodyDiv w:val="1"/>
      <w:marLeft w:val="0"/>
      <w:marRight w:val="0"/>
      <w:marTop w:val="0"/>
      <w:marBottom w:val="0"/>
      <w:divBdr>
        <w:top w:val="none" w:sz="0" w:space="0" w:color="auto"/>
        <w:left w:val="none" w:sz="0" w:space="0" w:color="auto"/>
        <w:bottom w:val="none" w:sz="0" w:space="0" w:color="auto"/>
        <w:right w:val="none" w:sz="0" w:space="0" w:color="auto"/>
      </w:divBdr>
    </w:div>
    <w:div w:id="798838088">
      <w:bodyDiv w:val="1"/>
      <w:marLeft w:val="0"/>
      <w:marRight w:val="0"/>
      <w:marTop w:val="0"/>
      <w:marBottom w:val="0"/>
      <w:divBdr>
        <w:top w:val="none" w:sz="0" w:space="0" w:color="auto"/>
        <w:left w:val="none" w:sz="0" w:space="0" w:color="auto"/>
        <w:bottom w:val="none" w:sz="0" w:space="0" w:color="auto"/>
        <w:right w:val="none" w:sz="0" w:space="0" w:color="auto"/>
      </w:divBdr>
      <w:divsChild>
        <w:div w:id="863901070">
          <w:marLeft w:val="0"/>
          <w:marRight w:val="0"/>
          <w:marTop w:val="0"/>
          <w:marBottom w:val="300"/>
          <w:divBdr>
            <w:top w:val="none" w:sz="0" w:space="0" w:color="auto"/>
            <w:left w:val="none" w:sz="0" w:space="0" w:color="auto"/>
            <w:bottom w:val="none" w:sz="0" w:space="0" w:color="auto"/>
            <w:right w:val="none" w:sz="0" w:space="0" w:color="auto"/>
          </w:divBdr>
        </w:div>
        <w:div w:id="765002880">
          <w:marLeft w:val="0"/>
          <w:marRight w:val="0"/>
          <w:marTop w:val="0"/>
          <w:marBottom w:val="0"/>
          <w:divBdr>
            <w:top w:val="none" w:sz="0" w:space="0" w:color="auto"/>
            <w:left w:val="none" w:sz="0" w:space="0" w:color="auto"/>
            <w:bottom w:val="none" w:sz="0" w:space="0" w:color="auto"/>
            <w:right w:val="none" w:sz="0" w:space="0" w:color="auto"/>
          </w:divBdr>
          <w:divsChild>
            <w:div w:id="20164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09392">
      <w:bodyDiv w:val="1"/>
      <w:marLeft w:val="0"/>
      <w:marRight w:val="0"/>
      <w:marTop w:val="0"/>
      <w:marBottom w:val="0"/>
      <w:divBdr>
        <w:top w:val="none" w:sz="0" w:space="0" w:color="auto"/>
        <w:left w:val="none" w:sz="0" w:space="0" w:color="auto"/>
        <w:bottom w:val="none" w:sz="0" w:space="0" w:color="auto"/>
        <w:right w:val="none" w:sz="0" w:space="0" w:color="auto"/>
      </w:divBdr>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in/mattborrelliexpertservices/" TargetMode="External"/><Relationship Id="rId4" Type="http://schemas.openxmlformats.org/officeDocument/2006/relationships/settings" Target="settings.xml"/><Relationship Id="rId9" Type="http://schemas.openxmlformats.org/officeDocument/2006/relationships/hyperlink" Target="https://www.linkedin.com/in/mattborrelliexpertservices/" TargetMode="Externa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C2313-6FA8-4716-9221-9D2F38590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1250</Words>
  <Characters>6631</Characters>
  <Application>Microsoft Office Word</Application>
  <DocSecurity>0</DocSecurity>
  <Lines>55</Lines>
  <Paragraphs>15</Paragraphs>
  <ScaleCrop>false</ScaleCrop>
  <HeadingPairs>
    <vt:vector size="6" baseType="variant">
      <vt:variant>
        <vt:lpstr>Rubrik</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Mikael wahlgren</cp:lastModifiedBy>
  <cp:revision>3</cp:revision>
  <cp:lastPrinted>2020-07-24T15:22:00Z</cp:lastPrinted>
  <dcterms:created xsi:type="dcterms:W3CDTF">2020-12-13T22:46:00Z</dcterms:created>
  <dcterms:modified xsi:type="dcterms:W3CDTF">2020-12-13T22:54:00Z</dcterms:modified>
</cp:coreProperties>
</file>