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27A81" w14:textId="2D011B46" w:rsidR="007829DE" w:rsidRDefault="004D3DA7" w:rsidP="00446E66">
      <w:pPr>
        <w:jc w:val="right"/>
      </w:pPr>
      <w:r>
        <w:rPr>
          <w:rFonts w:ascii="Humnst777 BT" w:hAnsi="Humnst777 BT"/>
          <w:b/>
          <w:noProof/>
          <w:color w:val="0070C0"/>
          <w:sz w:val="28"/>
          <w:szCs w:val="28"/>
          <w:lang w:eastAsia="en-GB"/>
        </w:rPr>
        <w:drawing>
          <wp:anchor distT="0" distB="0" distL="114300" distR="114300" simplePos="0" relativeHeight="251658240" behindDoc="0" locked="0" layoutInCell="1" allowOverlap="1" wp14:anchorId="09906BBB" wp14:editId="73560B96">
            <wp:simplePos x="0" y="0"/>
            <wp:positionH relativeFrom="column">
              <wp:posOffset>1270</wp:posOffset>
            </wp:positionH>
            <wp:positionV relativeFrom="paragraph">
              <wp:posOffset>53975</wp:posOffset>
            </wp:positionV>
            <wp:extent cx="1295400" cy="1593215"/>
            <wp:effectExtent l="0" t="0" r="0" b="6985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1593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27BA1F" w14:textId="2A23C4B6" w:rsidR="008823B9" w:rsidRPr="004D3DA7" w:rsidRDefault="004D3DA7" w:rsidP="00446E66">
      <w:pPr>
        <w:jc w:val="right"/>
        <w:rPr>
          <w:b/>
          <w:bCs/>
          <w:lang w:val="fr-FR"/>
        </w:rPr>
      </w:pPr>
      <w:r w:rsidRPr="004D3DA7">
        <w:rPr>
          <w:b/>
          <w:bCs/>
          <w:lang w:val="fr-FR"/>
        </w:rPr>
        <w:t>Hugues de Roquette-Buisson</w:t>
      </w:r>
    </w:p>
    <w:p w14:paraId="3E2BB38C" w14:textId="2281A538" w:rsidR="008C3A98" w:rsidRDefault="008C3A98" w:rsidP="00446E66">
      <w:pPr>
        <w:jc w:val="right"/>
        <w:rPr>
          <w:bCs/>
          <w:lang w:val="lv-LV"/>
        </w:rPr>
      </w:pPr>
      <w:r w:rsidRPr="008C3A98">
        <w:rPr>
          <w:bCs/>
          <w:lang w:val="lv-LV"/>
        </w:rPr>
        <w:t xml:space="preserve">CEDR Panel Admission: </w:t>
      </w:r>
      <w:r w:rsidR="004D3DA7">
        <w:rPr>
          <w:bCs/>
          <w:lang w:val="lv-LV"/>
        </w:rPr>
        <w:t>2019</w:t>
      </w:r>
    </w:p>
    <w:p w14:paraId="4A647AEF" w14:textId="4CD9F5DA" w:rsidR="008823B9" w:rsidRDefault="008823B9" w:rsidP="00446E66">
      <w:pPr>
        <w:jc w:val="right"/>
        <w:rPr>
          <w:bCs/>
          <w:lang w:val="lv-LV"/>
        </w:rPr>
      </w:pPr>
      <w:r>
        <w:rPr>
          <w:bCs/>
          <w:lang w:val="lv-LV"/>
        </w:rPr>
        <w:t>Languages:</w:t>
      </w:r>
      <w:r w:rsidR="004D3DA7">
        <w:rPr>
          <w:bCs/>
          <w:lang w:val="lv-LV"/>
        </w:rPr>
        <w:t>English</w:t>
      </w:r>
      <w:r w:rsidR="0018177D">
        <w:rPr>
          <w:bCs/>
          <w:lang w:val="lv-LV"/>
        </w:rPr>
        <w:t xml:space="preserve">, French, </w:t>
      </w:r>
      <w:r w:rsidR="004D3DA7">
        <w:rPr>
          <w:bCs/>
          <w:lang w:val="lv-LV"/>
        </w:rPr>
        <w:t>Spanish</w:t>
      </w:r>
    </w:p>
    <w:p w14:paraId="1327433C" w14:textId="77777777" w:rsidR="008C3A98" w:rsidRDefault="008C3A98" w:rsidP="00446E66">
      <w:pPr>
        <w:jc w:val="right"/>
        <w:rPr>
          <w:bCs/>
          <w:lang w:val="lv-LV"/>
        </w:rPr>
      </w:pPr>
    </w:p>
    <w:p w14:paraId="644B13F6" w14:textId="77777777" w:rsidR="008C3A98" w:rsidRDefault="008C3A98" w:rsidP="00446E66">
      <w:pPr>
        <w:jc w:val="both"/>
        <w:rPr>
          <w:bCs/>
          <w:lang w:val="lv-LV"/>
        </w:rPr>
      </w:pPr>
    </w:p>
    <w:p w14:paraId="2867707E" w14:textId="77777777" w:rsidR="00F82D9F" w:rsidRDefault="00F82D9F" w:rsidP="00446E66">
      <w:pPr>
        <w:jc w:val="both"/>
        <w:rPr>
          <w:b/>
          <w:bCs/>
          <w:sz w:val="26"/>
          <w:lang w:val="lv-LV"/>
        </w:rPr>
      </w:pPr>
    </w:p>
    <w:p w14:paraId="796AC0F0" w14:textId="77777777" w:rsidR="004D3DA7" w:rsidRPr="004D3DA7" w:rsidRDefault="004D3DA7" w:rsidP="004D3DA7">
      <w:pPr>
        <w:jc w:val="right"/>
        <w:rPr>
          <w:b/>
          <w:bCs/>
          <w:i/>
          <w:lang w:val="lv-LV"/>
        </w:rPr>
      </w:pPr>
      <w:r w:rsidRPr="004D3DA7">
        <w:rPr>
          <w:b/>
          <w:bCs/>
          <w:i/>
          <w:lang w:val="lv-LV"/>
        </w:rPr>
        <w:t xml:space="preserve">The mediator has acted with high professionalism with a positive and constructive attitude, opening future perspectives. </w:t>
      </w:r>
    </w:p>
    <w:p w14:paraId="1C1E63AB" w14:textId="0F78A350" w:rsidR="006E3DF1" w:rsidRPr="004D3DA7" w:rsidRDefault="004D3DA7" w:rsidP="004D3DA7">
      <w:pPr>
        <w:jc w:val="right"/>
        <w:rPr>
          <w:bCs/>
          <w:lang w:val="lv-LV"/>
        </w:rPr>
      </w:pPr>
      <w:r w:rsidRPr="004D3DA7">
        <w:rPr>
          <w:bCs/>
          <w:i/>
          <w:lang w:val="lv-LV"/>
        </w:rPr>
        <w:t xml:space="preserve">(feedback for an international mediation at government level) </w:t>
      </w:r>
      <w:r w:rsidRPr="004D3DA7">
        <w:rPr>
          <w:bCs/>
          <w:lang w:val="lv-LV"/>
        </w:rPr>
        <w:t xml:space="preserve">                                                          </w:t>
      </w:r>
    </w:p>
    <w:p w14:paraId="4603D016" w14:textId="77777777" w:rsidR="004F52D2" w:rsidRDefault="004F52D2" w:rsidP="00446E66">
      <w:pPr>
        <w:jc w:val="both"/>
        <w:rPr>
          <w:b/>
          <w:bCs/>
          <w:sz w:val="26"/>
          <w:lang w:val="lv-LV"/>
        </w:rPr>
      </w:pPr>
    </w:p>
    <w:p w14:paraId="78752658" w14:textId="77777777" w:rsidR="00446E66" w:rsidRDefault="008C3A98" w:rsidP="00446E66">
      <w:pPr>
        <w:jc w:val="both"/>
        <w:rPr>
          <w:b/>
          <w:bCs/>
          <w:sz w:val="26"/>
          <w:lang w:val="lv-LV"/>
        </w:rPr>
      </w:pPr>
      <w:r w:rsidRPr="00C17566">
        <w:rPr>
          <w:b/>
          <w:bCs/>
          <w:sz w:val="26"/>
          <w:lang w:val="lv-LV"/>
        </w:rPr>
        <w:t>Overview</w:t>
      </w:r>
    </w:p>
    <w:p w14:paraId="7C0FDE4E" w14:textId="77777777" w:rsidR="004D3DA7" w:rsidRDefault="004D3DA7" w:rsidP="00446E66">
      <w:pPr>
        <w:jc w:val="both"/>
      </w:pPr>
      <w:r w:rsidRPr="004D3DA7">
        <w:t xml:space="preserve">Economist, MBA, Bank and insurance top management, </w:t>
      </w:r>
      <w:proofErr w:type="spellStart"/>
      <w:r w:rsidRPr="004D3DA7">
        <w:t>Hugues</w:t>
      </w:r>
      <w:proofErr w:type="spellEnd"/>
      <w:r w:rsidRPr="004D3DA7">
        <w:t xml:space="preserve"> has acted as a mediator for over ten years internationally and focuses today on mediation practice and teaching mediation and Negotiation</w:t>
      </w:r>
      <w:r>
        <w:t>.</w:t>
      </w:r>
    </w:p>
    <w:p w14:paraId="0A7163DE" w14:textId="3D7BD613" w:rsidR="004D3DA7" w:rsidRDefault="004D3DA7" w:rsidP="004D3DA7">
      <w:pPr>
        <w:pStyle w:val="CEDRHeadingsinProfleRed"/>
        <w:rPr>
          <w:rFonts w:ascii="Humnst777 BT" w:hAnsi="Humnst777 BT"/>
          <w:b w:val="0"/>
          <w:bCs/>
        </w:rPr>
      </w:pPr>
      <w:proofErr w:type="spellStart"/>
      <w:r w:rsidRPr="004D3DA7">
        <w:rPr>
          <w:rFonts w:ascii="Humnst777 BT" w:hAnsi="Humnst777 BT"/>
          <w:b w:val="0"/>
          <w:bCs/>
        </w:rPr>
        <w:t>H</w:t>
      </w:r>
      <w:r w:rsidRPr="004D3DA7">
        <w:rPr>
          <w:rFonts w:ascii="Humnst777 BT" w:hAnsi="Humnst777 BT"/>
          <w:b w:val="0"/>
          <w:bCs/>
        </w:rPr>
        <w:t>ugues</w:t>
      </w:r>
      <w:proofErr w:type="spellEnd"/>
      <w:r w:rsidRPr="004D3DA7">
        <w:rPr>
          <w:rFonts w:ascii="Humnst777 BT" w:hAnsi="Humnst777 BT"/>
          <w:b w:val="0"/>
          <w:bCs/>
        </w:rPr>
        <w:t xml:space="preserve"> is also accredited Mediator with CMAP Paris Chamber of Commerce</w:t>
      </w:r>
      <w:r w:rsidRPr="004D3DA7">
        <w:rPr>
          <w:rFonts w:ascii="Humnst777 BT" w:hAnsi="Humnst777 BT"/>
          <w:b w:val="0"/>
          <w:bCs/>
        </w:rPr>
        <w:t xml:space="preserve">, </w:t>
      </w:r>
      <w:proofErr w:type="spellStart"/>
      <w:r w:rsidRPr="004D3DA7">
        <w:rPr>
          <w:rFonts w:ascii="Humnst777 BT" w:hAnsi="Humnst777 BT"/>
          <w:b w:val="0"/>
          <w:bCs/>
        </w:rPr>
        <w:t>Médiateur</w:t>
      </w:r>
      <w:proofErr w:type="spellEnd"/>
      <w:r w:rsidRPr="004D3DA7">
        <w:rPr>
          <w:rFonts w:ascii="Humnst777 BT" w:hAnsi="Humnst777 BT"/>
          <w:b w:val="0"/>
          <w:bCs/>
        </w:rPr>
        <w:t xml:space="preserve"> National </w:t>
      </w:r>
      <w:proofErr w:type="spellStart"/>
      <w:r w:rsidRPr="004D3DA7">
        <w:rPr>
          <w:rFonts w:ascii="Humnst777 BT" w:hAnsi="Humnst777 BT"/>
          <w:b w:val="0"/>
          <w:bCs/>
        </w:rPr>
        <w:t>Délégué</w:t>
      </w:r>
      <w:proofErr w:type="spellEnd"/>
      <w:r>
        <w:rPr>
          <w:rFonts w:ascii="Humnst777 BT" w:hAnsi="Humnst777 BT"/>
          <w:b w:val="0"/>
          <w:bCs/>
        </w:rPr>
        <w:t xml:space="preserve"> -</w:t>
      </w:r>
      <w:r w:rsidRPr="004D3DA7">
        <w:rPr>
          <w:rFonts w:ascii="Humnst777 BT" w:hAnsi="Humnst777 BT"/>
          <w:b w:val="0"/>
          <w:bCs/>
        </w:rPr>
        <w:t xml:space="preserve"> </w:t>
      </w:r>
      <w:proofErr w:type="spellStart"/>
      <w:r w:rsidRPr="004D3DA7">
        <w:rPr>
          <w:rFonts w:ascii="Humnst777 BT" w:hAnsi="Humnst777 BT"/>
          <w:b w:val="0"/>
          <w:bCs/>
        </w:rPr>
        <w:t>Ministère</w:t>
      </w:r>
      <w:proofErr w:type="spellEnd"/>
      <w:r w:rsidRPr="004D3DA7">
        <w:rPr>
          <w:rFonts w:ascii="Humnst777 BT" w:hAnsi="Humnst777 BT"/>
          <w:b w:val="0"/>
          <w:bCs/>
        </w:rPr>
        <w:t xml:space="preserve"> de </w:t>
      </w:r>
      <w:proofErr w:type="spellStart"/>
      <w:r w:rsidRPr="004D3DA7">
        <w:rPr>
          <w:rFonts w:ascii="Humnst777 BT" w:hAnsi="Humnst777 BT"/>
          <w:b w:val="0"/>
          <w:bCs/>
        </w:rPr>
        <w:t>l’Economie</w:t>
      </w:r>
      <w:proofErr w:type="spellEnd"/>
      <w:r w:rsidRPr="004D3DA7">
        <w:rPr>
          <w:rFonts w:ascii="Humnst777 BT" w:hAnsi="Humnst777 BT"/>
          <w:b w:val="0"/>
          <w:bCs/>
        </w:rPr>
        <w:t xml:space="preserve"> et des Finances Paris</w:t>
      </w:r>
      <w:r w:rsidRPr="004D3DA7">
        <w:rPr>
          <w:rFonts w:ascii="Humnst777 BT" w:hAnsi="Humnst777 BT"/>
          <w:b w:val="0"/>
          <w:bCs/>
        </w:rPr>
        <w:t xml:space="preserve">, </w:t>
      </w:r>
      <w:r>
        <w:rPr>
          <w:rFonts w:ascii="Humnst777 BT" w:hAnsi="Humnst777 BT"/>
          <w:b w:val="0"/>
          <w:bCs/>
        </w:rPr>
        <w:t xml:space="preserve">Accredited mediator with </w:t>
      </w:r>
      <w:proofErr w:type="spellStart"/>
      <w:r>
        <w:rPr>
          <w:rFonts w:ascii="Humnst777 BT" w:hAnsi="Humnst777 BT"/>
          <w:b w:val="0"/>
          <w:bCs/>
        </w:rPr>
        <w:t>Cour</w:t>
      </w:r>
      <w:proofErr w:type="spellEnd"/>
      <w:r>
        <w:rPr>
          <w:rFonts w:ascii="Humnst777 BT" w:hAnsi="Humnst777 BT"/>
          <w:b w:val="0"/>
          <w:bCs/>
        </w:rPr>
        <w:t xml:space="preserve"> </w:t>
      </w:r>
      <w:proofErr w:type="spellStart"/>
      <w:r>
        <w:rPr>
          <w:rFonts w:ascii="Humnst777 BT" w:hAnsi="Humnst777 BT"/>
          <w:b w:val="0"/>
          <w:bCs/>
        </w:rPr>
        <w:t>d’A</w:t>
      </w:r>
      <w:r>
        <w:rPr>
          <w:rFonts w:ascii="Humnst777 BT" w:hAnsi="Humnst777 BT"/>
          <w:b w:val="0"/>
          <w:bCs/>
        </w:rPr>
        <w:t>p</w:t>
      </w:r>
      <w:r>
        <w:rPr>
          <w:rFonts w:ascii="Humnst777 BT" w:hAnsi="Humnst777 BT"/>
          <w:b w:val="0"/>
          <w:bCs/>
        </w:rPr>
        <w:t>pel</w:t>
      </w:r>
      <w:proofErr w:type="spellEnd"/>
      <w:r>
        <w:rPr>
          <w:rFonts w:ascii="Humnst777 BT" w:hAnsi="Humnst777 BT"/>
          <w:b w:val="0"/>
          <w:bCs/>
        </w:rPr>
        <w:t xml:space="preserve"> de Pau France</w:t>
      </w:r>
      <w:r>
        <w:rPr>
          <w:rFonts w:ascii="Humnst777 BT" w:hAnsi="Humnst777 BT"/>
          <w:b w:val="0"/>
          <w:bCs/>
        </w:rPr>
        <w:t xml:space="preserve"> and </w:t>
      </w:r>
      <w:r>
        <w:rPr>
          <w:rFonts w:ascii="Humnst777 BT" w:hAnsi="Humnst777 BT"/>
          <w:b w:val="0"/>
          <w:bCs/>
        </w:rPr>
        <w:t>Accredited mediator with CERFOPMAN Abidjan Ivory Coast</w:t>
      </w:r>
      <w:r>
        <w:rPr>
          <w:rFonts w:ascii="Humnst777 BT" w:hAnsi="Humnst777 BT"/>
          <w:b w:val="0"/>
          <w:bCs/>
        </w:rPr>
        <w:t>.</w:t>
      </w:r>
    </w:p>
    <w:p w14:paraId="1F6872E2" w14:textId="7060BE5E" w:rsidR="004D3DA7" w:rsidRPr="004D3DA7" w:rsidRDefault="004D3DA7" w:rsidP="004D3DA7">
      <w:pPr>
        <w:pStyle w:val="CEDRHeadingsinProfleRed"/>
        <w:rPr>
          <w:rFonts w:ascii="HelveticaNeueLT Std" w:hAnsi="HelveticaNeueLT Std"/>
          <w:b w:val="0"/>
        </w:rPr>
      </w:pPr>
      <w:proofErr w:type="spellStart"/>
      <w:r>
        <w:rPr>
          <w:rFonts w:ascii="HelveticaNeueLT Std" w:hAnsi="HelveticaNeueLT Std"/>
          <w:b w:val="0"/>
        </w:rPr>
        <w:t>Hugues</w:t>
      </w:r>
      <w:proofErr w:type="spellEnd"/>
      <w:r>
        <w:rPr>
          <w:rFonts w:ascii="HelveticaNeueLT Std" w:hAnsi="HelveticaNeueLT Std"/>
          <w:b w:val="0"/>
        </w:rPr>
        <w:t xml:space="preserve"> mediates in</w:t>
      </w:r>
      <w:r w:rsidRPr="004D3DA7">
        <w:rPr>
          <w:rFonts w:ascii="HelveticaNeueLT Std" w:hAnsi="HelveticaNeueLT Std"/>
          <w:b w:val="0"/>
        </w:rPr>
        <w:t xml:space="preserve"> English, French</w:t>
      </w:r>
      <w:r>
        <w:rPr>
          <w:rFonts w:ascii="HelveticaNeueLT Std" w:hAnsi="HelveticaNeueLT Std"/>
          <w:b w:val="0"/>
        </w:rPr>
        <w:t>,</w:t>
      </w:r>
      <w:r w:rsidRPr="004D3DA7">
        <w:rPr>
          <w:rFonts w:ascii="HelveticaNeueLT Std" w:hAnsi="HelveticaNeueLT Std"/>
          <w:b w:val="0"/>
        </w:rPr>
        <w:t xml:space="preserve"> Spanish </w:t>
      </w:r>
      <w:r>
        <w:rPr>
          <w:rFonts w:ascii="HelveticaNeueLT Std" w:hAnsi="HelveticaNeueLT Std"/>
          <w:b w:val="0"/>
        </w:rPr>
        <w:t>and</w:t>
      </w:r>
      <w:bookmarkStart w:id="0" w:name="_GoBack"/>
      <w:bookmarkEnd w:id="0"/>
      <w:r w:rsidRPr="004D3DA7">
        <w:rPr>
          <w:rFonts w:ascii="HelveticaNeueLT Std" w:hAnsi="HelveticaNeueLT Std"/>
          <w:b w:val="0"/>
        </w:rPr>
        <w:t xml:space="preserve"> Portuguese</w:t>
      </w:r>
    </w:p>
    <w:p w14:paraId="06B778AA" w14:textId="77777777" w:rsidR="004D3DA7" w:rsidRDefault="004D3DA7" w:rsidP="00446E66">
      <w:pPr>
        <w:jc w:val="both"/>
      </w:pPr>
    </w:p>
    <w:p w14:paraId="479CB5B9" w14:textId="77777777" w:rsidR="004D3DA7" w:rsidRDefault="004D3DA7" w:rsidP="00446E66">
      <w:pPr>
        <w:jc w:val="both"/>
      </w:pPr>
    </w:p>
    <w:p w14:paraId="07FCA0FE" w14:textId="4368EDD2" w:rsidR="008C3A98" w:rsidRPr="0018177D" w:rsidRDefault="00AC1960" w:rsidP="00446E66">
      <w:pPr>
        <w:jc w:val="both"/>
        <w:rPr>
          <w:b/>
          <w:bCs/>
          <w:sz w:val="26"/>
          <w:lang w:val="lv-LV"/>
        </w:rPr>
      </w:pPr>
      <w:r w:rsidRPr="0018177D">
        <w:rPr>
          <w:b/>
          <w:bCs/>
          <w:sz w:val="26"/>
          <w:lang w:val="lv-LV"/>
        </w:rPr>
        <w:t xml:space="preserve">Summary of </w:t>
      </w:r>
      <w:r w:rsidR="008C3A98" w:rsidRPr="0018177D">
        <w:rPr>
          <w:b/>
          <w:bCs/>
          <w:sz w:val="26"/>
          <w:lang w:val="lv-LV"/>
        </w:rPr>
        <w:t>Dispute resolution experience</w:t>
      </w:r>
    </w:p>
    <w:p w14:paraId="7FC8E6BB" w14:textId="77777777" w:rsidR="004D3DA7" w:rsidRPr="004D3DA7" w:rsidRDefault="004D3DA7" w:rsidP="004D3DA7">
      <w:pPr>
        <w:spacing w:after="120" w:line="360" w:lineRule="auto"/>
        <w:rPr>
          <w:b/>
        </w:rPr>
      </w:pPr>
      <w:r w:rsidRPr="004D3DA7">
        <w:rPr>
          <w:b/>
        </w:rPr>
        <w:t>Banking and Finance</w:t>
      </w:r>
    </w:p>
    <w:p w14:paraId="59489FC0" w14:textId="77777777" w:rsidR="004D3DA7" w:rsidRPr="004D3DA7" w:rsidRDefault="004D3DA7" w:rsidP="004D3DA7">
      <w:pPr>
        <w:numPr>
          <w:ilvl w:val="0"/>
          <w:numId w:val="40"/>
        </w:numPr>
        <w:spacing w:after="120" w:line="360" w:lineRule="auto"/>
        <w:jc w:val="both"/>
      </w:pPr>
      <w:r w:rsidRPr="004D3DA7">
        <w:t>Commercial dispute between a bank and a real estate company about exchange risk in a loan</w:t>
      </w:r>
    </w:p>
    <w:p w14:paraId="5225607E" w14:textId="77777777" w:rsidR="004D3DA7" w:rsidRPr="004D3DA7" w:rsidRDefault="004D3DA7" w:rsidP="004D3DA7">
      <w:pPr>
        <w:numPr>
          <w:ilvl w:val="0"/>
          <w:numId w:val="40"/>
        </w:numPr>
        <w:spacing w:after="120" w:line="360" w:lineRule="auto"/>
        <w:jc w:val="both"/>
      </w:pPr>
      <w:r w:rsidRPr="004D3DA7">
        <w:t>Contractual dispute between a bank and a distribution network about fees</w:t>
      </w:r>
    </w:p>
    <w:p w14:paraId="7EF39025" w14:textId="77777777" w:rsidR="004D3DA7" w:rsidRPr="004D3DA7" w:rsidRDefault="004D3DA7" w:rsidP="004D3DA7">
      <w:pPr>
        <w:spacing w:after="120" w:line="360" w:lineRule="auto"/>
        <w:rPr>
          <w:b/>
        </w:rPr>
      </w:pPr>
      <w:r w:rsidRPr="004D3DA7">
        <w:rPr>
          <w:b/>
        </w:rPr>
        <w:t>Insurance</w:t>
      </w:r>
    </w:p>
    <w:p w14:paraId="60EDDB7E" w14:textId="77777777" w:rsidR="004D3DA7" w:rsidRPr="004D3DA7" w:rsidRDefault="004D3DA7" w:rsidP="004D3DA7">
      <w:pPr>
        <w:numPr>
          <w:ilvl w:val="0"/>
          <w:numId w:val="41"/>
        </w:numPr>
        <w:spacing w:after="120" w:line="360" w:lineRule="auto"/>
        <w:jc w:val="both"/>
      </w:pPr>
      <w:r w:rsidRPr="004D3DA7">
        <w:t>Dispute between a mutual insurance company and a cost savings consultant about reality of effective costs savings</w:t>
      </w:r>
    </w:p>
    <w:p w14:paraId="200A5AF3" w14:textId="77777777" w:rsidR="004D3DA7" w:rsidRPr="004D3DA7" w:rsidRDefault="004D3DA7" w:rsidP="004D3DA7">
      <w:pPr>
        <w:numPr>
          <w:ilvl w:val="0"/>
          <w:numId w:val="41"/>
        </w:numPr>
        <w:spacing w:after="120" w:line="360" w:lineRule="auto"/>
        <w:jc w:val="both"/>
      </w:pPr>
      <w:r w:rsidRPr="004D3DA7">
        <w:t>Dispute between an insurance company and brokers network on claims handling service quality</w:t>
      </w:r>
    </w:p>
    <w:p w14:paraId="484FDE84" w14:textId="77777777" w:rsidR="004D3DA7" w:rsidRPr="004D3DA7" w:rsidRDefault="004D3DA7" w:rsidP="004D3DA7">
      <w:pPr>
        <w:numPr>
          <w:ilvl w:val="0"/>
          <w:numId w:val="41"/>
        </w:numPr>
        <w:spacing w:after="120" w:line="360" w:lineRule="auto"/>
        <w:jc w:val="both"/>
      </w:pPr>
      <w:r w:rsidRPr="004D3DA7">
        <w:t>Dispute between a health insurance company and hospitals network about billing and service quality</w:t>
      </w:r>
    </w:p>
    <w:p w14:paraId="3B18374F" w14:textId="77777777" w:rsidR="004D3DA7" w:rsidRPr="004D3DA7" w:rsidRDefault="004D3DA7" w:rsidP="004D3DA7">
      <w:pPr>
        <w:spacing w:after="120" w:line="360" w:lineRule="auto"/>
        <w:rPr>
          <w:b/>
        </w:rPr>
      </w:pPr>
      <w:r w:rsidRPr="004D3DA7">
        <w:rPr>
          <w:b/>
        </w:rPr>
        <w:lastRenderedPageBreak/>
        <w:t>Commercial contracts</w:t>
      </w:r>
    </w:p>
    <w:p w14:paraId="2B0EA4DF" w14:textId="77777777" w:rsidR="004D3DA7" w:rsidRPr="004D3DA7" w:rsidRDefault="004D3DA7" w:rsidP="004D3DA7">
      <w:pPr>
        <w:numPr>
          <w:ilvl w:val="0"/>
          <w:numId w:val="42"/>
        </w:numPr>
        <w:spacing w:after="120" w:line="360" w:lineRule="auto"/>
        <w:jc w:val="both"/>
      </w:pPr>
      <w:r w:rsidRPr="004D3DA7">
        <w:t>Dispute relating to a software maintenance contract and communication deficiency</w:t>
      </w:r>
    </w:p>
    <w:p w14:paraId="6BD7CA50" w14:textId="77777777" w:rsidR="004D3DA7" w:rsidRPr="004D3DA7" w:rsidRDefault="004D3DA7" w:rsidP="004D3DA7">
      <w:pPr>
        <w:numPr>
          <w:ilvl w:val="0"/>
          <w:numId w:val="42"/>
        </w:numPr>
        <w:spacing w:after="120" w:line="360" w:lineRule="auto"/>
        <w:jc w:val="both"/>
      </w:pPr>
      <w:r w:rsidRPr="004D3DA7">
        <w:t>Claim on a restaurants chain service providing contract, quality issues</w:t>
      </w:r>
    </w:p>
    <w:p w14:paraId="50794DF5" w14:textId="77777777" w:rsidR="004D3DA7" w:rsidRPr="004D3DA7" w:rsidRDefault="004D3DA7" w:rsidP="004D3DA7">
      <w:pPr>
        <w:numPr>
          <w:ilvl w:val="0"/>
          <w:numId w:val="42"/>
        </w:numPr>
        <w:spacing w:after="120" w:line="360" w:lineRule="auto"/>
        <w:jc w:val="both"/>
      </w:pPr>
      <w:r w:rsidRPr="004D3DA7">
        <w:t>Claims on quality of an advertising campaign</w:t>
      </w:r>
    </w:p>
    <w:p w14:paraId="58B08340" w14:textId="77777777" w:rsidR="004D3DA7" w:rsidRPr="004D3DA7" w:rsidRDefault="004D3DA7" w:rsidP="004D3DA7">
      <w:pPr>
        <w:numPr>
          <w:ilvl w:val="0"/>
          <w:numId w:val="42"/>
        </w:numPr>
        <w:spacing w:after="120" w:line="360" w:lineRule="auto"/>
        <w:jc w:val="both"/>
      </w:pPr>
      <w:r w:rsidRPr="004D3DA7">
        <w:t>Dispute on an exclusive distribution agreement cosmetic sector</w:t>
      </w:r>
    </w:p>
    <w:p w14:paraId="06A80086" w14:textId="77777777" w:rsidR="004D3DA7" w:rsidRPr="004D3DA7" w:rsidRDefault="004D3DA7" w:rsidP="004D3DA7">
      <w:pPr>
        <w:numPr>
          <w:ilvl w:val="0"/>
          <w:numId w:val="42"/>
        </w:numPr>
        <w:spacing w:after="120" w:line="360" w:lineRule="auto"/>
        <w:jc w:val="both"/>
      </w:pPr>
      <w:r w:rsidRPr="004D3DA7">
        <w:t>Dispute on renewal of a car distribution agreement in Africa</w:t>
      </w:r>
    </w:p>
    <w:p w14:paraId="7628D916" w14:textId="77777777" w:rsidR="004D3DA7" w:rsidRPr="004D3DA7" w:rsidRDefault="004D3DA7" w:rsidP="004D3DA7">
      <w:pPr>
        <w:numPr>
          <w:ilvl w:val="0"/>
          <w:numId w:val="42"/>
        </w:numPr>
        <w:spacing w:after="120" w:line="360" w:lineRule="auto"/>
        <w:jc w:val="both"/>
      </w:pPr>
      <w:r w:rsidRPr="004D3DA7">
        <w:t>Dispute in M&amp;A sector about a breach of letter of intent, confidentiality issues</w:t>
      </w:r>
    </w:p>
    <w:p w14:paraId="181D1AFA" w14:textId="77777777" w:rsidR="004D3DA7" w:rsidRPr="004D3DA7" w:rsidRDefault="004D3DA7" w:rsidP="004D3DA7">
      <w:pPr>
        <w:spacing w:after="120" w:line="360" w:lineRule="auto"/>
        <w:ind w:left="720"/>
      </w:pPr>
    </w:p>
    <w:p w14:paraId="2FA0B792" w14:textId="77777777" w:rsidR="004D3DA7" w:rsidRPr="004D3DA7" w:rsidRDefault="004D3DA7" w:rsidP="004D3DA7">
      <w:pPr>
        <w:spacing w:after="120" w:line="360" w:lineRule="auto"/>
        <w:rPr>
          <w:b/>
        </w:rPr>
      </w:pPr>
      <w:r w:rsidRPr="004D3DA7">
        <w:rPr>
          <w:b/>
        </w:rPr>
        <w:t xml:space="preserve">Partnerships/ </w:t>
      </w:r>
      <w:proofErr w:type="spellStart"/>
      <w:r w:rsidRPr="004D3DA7">
        <w:rPr>
          <w:b/>
        </w:rPr>
        <w:t>sharehoding</w:t>
      </w:r>
      <w:proofErr w:type="spellEnd"/>
    </w:p>
    <w:p w14:paraId="43AF3235" w14:textId="77777777" w:rsidR="004D3DA7" w:rsidRPr="004D3DA7" w:rsidRDefault="004D3DA7" w:rsidP="004D3DA7">
      <w:pPr>
        <w:numPr>
          <w:ilvl w:val="0"/>
          <w:numId w:val="43"/>
        </w:numPr>
        <w:spacing w:after="120" w:line="360" w:lineRule="auto"/>
        <w:jc w:val="both"/>
      </w:pPr>
      <w:r w:rsidRPr="004D3DA7">
        <w:t>Dispute between 50/50 shareholders of a services company about management issues, end of partnership and valuation issues</w:t>
      </w:r>
    </w:p>
    <w:p w14:paraId="3325F0C0" w14:textId="77777777" w:rsidR="004D3DA7" w:rsidRPr="004D3DA7" w:rsidRDefault="004D3DA7" w:rsidP="004D3DA7">
      <w:pPr>
        <w:numPr>
          <w:ilvl w:val="0"/>
          <w:numId w:val="43"/>
        </w:numPr>
        <w:spacing w:after="120" w:line="360" w:lineRule="auto"/>
        <w:jc w:val="both"/>
      </w:pPr>
      <w:r w:rsidRPr="004D3DA7">
        <w:t>Dispute between</w:t>
      </w:r>
    </w:p>
    <w:p w14:paraId="5191B2E4" w14:textId="77777777" w:rsidR="004D3DA7" w:rsidRPr="004D3DA7" w:rsidRDefault="004D3DA7" w:rsidP="004D3DA7">
      <w:pPr>
        <w:spacing w:after="120" w:line="360" w:lineRule="auto"/>
      </w:pPr>
    </w:p>
    <w:p w14:paraId="5D88B70F" w14:textId="77777777" w:rsidR="004D3DA7" w:rsidRPr="004D3DA7" w:rsidRDefault="004D3DA7" w:rsidP="004D3DA7">
      <w:pPr>
        <w:spacing w:after="120" w:line="360" w:lineRule="auto"/>
        <w:rPr>
          <w:b/>
        </w:rPr>
      </w:pPr>
      <w:r w:rsidRPr="004D3DA7">
        <w:rPr>
          <w:b/>
        </w:rPr>
        <w:t>Cross border deals</w:t>
      </w:r>
    </w:p>
    <w:p w14:paraId="60E3994F" w14:textId="77777777" w:rsidR="004D3DA7" w:rsidRPr="004D3DA7" w:rsidRDefault="004D3DA7" w:rsidP="004D3DA7">
      <w:pPr>
        <w:numPr>
          <w:ilvl w:val="0"/>
          <w:numId w:val="44"/>
        </w:numPr>
        <w:spacing w:after="120" w:line="360" w:lineRule="auto"/>
        <w:jc w:val="both"/>
      </w:pPr>
      <w:r w:rsidRPr="004D3DA7">
        <w:t>Dispute between a French Civil engineering company and its North African representative about breach of non-competition commitment</w:t>
      </w:r>
    </w:p>
    <w:p w14:paraId="167D43E5" w14:textId="77777777" w:rsidR="004D3DA7" w:rsidRPr="004D3DA7" w:rsidRDefault="004D3DA7" w:rsidP="004D3DA7">
      <w:pPr>
        <w:numPr>
          <w:ilvl w:val="0"/>
          <w:numId w:val="44"/>
        </w:numPr>
        <w:spacing w:after="120" w:line="360" w:lineRule="auto"/>
        <w:jc w:val="both"/>
      </w:pPr>
      <w:r w:rsidRPr="004D3DA7">
        <w:t>Dispute between government, Foresters/loggers, NGOs, international financing institutions</w:t>
      </w:r>
    </w:p>
    <w:p w14:paraId="5EA253A6" w14:textId="77777777" w:rsidR="004D3DA7" w:rsidRPr="004D3DA7" w:rsidRDefault="004D3DA7" w:rsidP="004D3DA7">
      <w:pPr>
        <w:numPr>
          <w:ilvl w:val="0"/>
          <w:numId w:val="44"/>
        </w:numPr>
        <w:spacing w:after="120" w:line="360" w:lineRule="auto"/>
        <w:jc w:val="both"/>
      </w:pPr>
      <w:r w:rsidRPr="004D3DA7">
        <w:t xml:space="preserve">Contractual dispute between a French machine tools manufacturer and a Spanish subcontractor </w:t>
      </w:r>
    </w:p>
    <w:p w14:paraId="146FEEA2" w14:textId="77777777" w:rsidR="004D3DA7" w:rsidRPr="004D3DA7" w:rsidRDefault="004D3DA7" w:rsidP="004D3DA7">
      <w:pPr>
        <w:spacing w:after="120" w:line="360" w:lineRule="auto"/>
        <w:rPr>
          <w:b/>
        </w:rPr>
      </w:pPr>
      <w:r w:rsidRPr="004D3DA7">
        <w:rPr>
          <w:b/>
        </w:rPr>
        <w:t>Franchising</w:t>
      </w:r>
    </w:p>
    <w:p w14:paraId="252282D6" w14:textId="77777777" w:rsidR="004D3DA7" w:rsidRPr="004D3DA7" w:rsidRDefault="004D3DA7" w:rsidP="004D3DA7">
      <w:pPr>
        <w:numPr>
          <w:ilvl w:val="0"/>
          <w:numId w:val="45"/>
        </w:numPr>
        <w:spacing w:after="120" w:line="360" w:lineRule="auto"/>
        <w:jc w:val="both"/>
      </w:pPr>
      <w:r w:rsidRPr="004D3DA7">
        <w:t>Dispute in language teaching sector concerning the end of a franchise agreement and breach of contract</w:t>
      </w:r>
    </w:p>
    <w:p w14:paraId="3802183F" w14:textId="77777777" w:rsidR="004D3DA7" w:rsidRPr="004D3DA7" w:rsidRDefault="004D3DA7" w:rsidP="004D3DA7">
      <w:pPr>
        <w:numPr>
          <w:ilvl w:val="0"/>
          <w:numId w:val="45"/>
        </w:numPr>
        <w:spacing w:after="120" w:line="360" w:lineRule="auto"/>
        <w:jc w:val="both"/>
      </w:pPr>
      <w:r w:rsidRPr="004D3DA7">
        <w:t>Dispute in financial services sector about the interpretation of fees calculation and customers ownership</w:t>
      </w:r>
    </w:p>
    <w:p w14:paraId="4938BC5C" w14:textId="77777777" w:rsidR="004F52D2" w:rsidRPr="004D3DA7" w:rsidRDefault="004F52D2" w:rsidP="00AC1960">
      <w:pPr>
        <w:jc w:val="both"/>
      </w:pPr>
    </w:p>
    <w:p w14:paraId="620CD43D" w14:textId="77777777" w:rsidR="004F52D2" w:rsidRPr="004F52D2" w:rsidRDefault="004F52D2" w:rsidP="004F52D2">
      <w:pPr>
        <w:jc w:val="both"/>
        <w:rPr>
          <w:b/>
          <w:bCs/>
          <w:sz w:val="26"/>
          <w:lang w:val="lv-LV"/>
        </w:rPr>
      </w:pPr>
      <w:r w:rsidRPr="004F52D2">
        <w:rPr>
          <w:b/>
          <w:bCs/>
          <w:sz w:val="26"/>
          <w:lang w:val="lv-LV"/>
        </w:rPr>
        <w:t>Professional Background</w:t>
      </w:r>
    </w:p>
    <w:p w14:paraId="7F8F6845" w14:textId="77777777" w:rsidR="004D3DA7" w:rsidRPr="004D3DA7" w:rsidRDefault="004D3DA7" w:rsidP="004D3DA7">
      <w:pPr>
        <w:pStyle w:val="CEDRHeadingsinProfleRed"/>
        <w:rPr>
          <w:rFonts w:ascii="HelveticaNeueLT Std" w:hAnsi="HelveticaNeueLT Std"/>
          <w:b w:val="0"/>
        </w:rPr>
      </w:pPr>
      <w:r w:rsidRPr="004D3DA7">
        <w:rPr>
          <w:rFonts w:ascii="HelveticaNeueLT Std" w:hAnsi="HelveticaNeueLT Std"/>
          <w:b w:val="0"/>
        </w:rPr>
        <w:t>Financial institutions Boards membership, Chairman of Audit Committees</w:t>
      </w:r>
    </w:p>
    <w:p w14:paraId="3BA02E8E" w14:textId="77777777" w:rsidR="004D3DA7" w:rsidRPr="004D3DA7" w:rsidRDefault="004D3DA7" w:rsidP="004D3DA7">
      <w:pPr>
        <w:pStyle w:val="CEDRHeadingsinProfleRed"/>
        <w:rPr>
          <w:rFonts w:ascii="HelveticaNeueLT Std" w:hAnsi="HelveticaNeueLT Std"/>
          <w:b w:val="0"/>
        </w:rPr>
      </w:pPr>
      <w:r w:rsidRPr="004D3DA7">
        <w:rPr>
          <w:rFonts w:ascii="HelveticaNeueLT Std" w:hAnsi="HelveticaNeueLT Std"/>
          <w:b w:val="0"/>
        </w:rPr>
        <w:t>Managing Director: Allianz Insurance Group for Africa and Middle East</w:t>
      </w:r>
    </w:p>
    <w:p w14:paraId="0B26D16F" w14:textId="77777777" w:rsidR="004D3DA7" w:rsidRPr="004D3DA7" w:rsidRDefault="004D3DA7" w:rsidP="004D3DA7">
      <w:pPr>
        <w:pStyle w:val="CEDRHeadingsinProfleRed"/>
        <w:rPr>
          <w:rFonts w:ascii="HelveticaNeueLT Std" w:hAnsi="HelveticaNeueLT Std"/>
          <w:b w:val="0"/>
        </w:rPr>
      </w:pPr>
      <w:r w:rsidRPr="004D3DA7">
        <w:rPr>
          <w:rFonts w:ascii="HelveticaNeueLT Std" w:hAnsi="HelveticaNeueLT Std"/>
          <w:b w:val="0"/>
        </w:rPr>
        <w:t xml:space="preserve">Head of a Project financing unit: </w:t>
      </w:r>
      <w:proofErr w:type="spellStart"/>
      <w:r w:rsidRPr="004D3DA7">
        <w:rPr>
          <w:rFonts w:ascii="HelveticaNeueLT Std" w:hAnsi="HelveticaNeueLT Std"/>
          <w:b w:val="0"/>
        </w:rPr>
        <w:t>Banque</w:t>
      </w:r>
      <w:proofErr w:type="spellEnd"/>
      <w:r w:rsidRPr="004D3DA7">
        <w:rPr>
          <w:rFonts w:ascii="HelveticaNeueLT Std" w:hAnsi="HelveticaNeueLT Std"/>
          <w:b w:val="0"/>
        </w:rPr>
        <w:t xml:space="preserve"> </w:t>
      </w:r>
      <w:proofErr w:type="spellStart"/>
      <w:r w:rsidRPr="004D3DA7">
        <w:rPr>
          <w:rFonts w:ascii="HelveticaNeueLT Std" w:hAnsi="HelveticaNeueLT Std"/>
          <w:b w:val="0"/>
        </w:rPr>
        <w:t>Française</w:t>
      </w:r>
      <w:proofErr w:type="spellEnd"/>
      <w:r w:rsidRPr="004D3DA7">
        <w:rPr>
          <w:rFonts w:ascii="HelveticaNeueLT Std" w:hAnsi="HelveticaNeueLT Std"/>
          <w:b w:val="0"/>
        </w:rPr>
        <w:t xml:space="preserve"> du Commerce </w:t>
      </w:r>
      <w:proofErr w:type="spellStart"/>
      <w:r w:rsidRPr="004D3DA7">
        <w:rPr>
          <w:rFonts w:ascii="HelveticaNeueLT Std" w:hAnsi="HelveticaNeueLT Std"/>
          <w:b w:val="0"/>
        </w:rPr>
        <w:t>Extérieur</w:t>
      </w:r>
      <w:proofErr w:type="spellEnd"/>
      <w:r w:rsidRPr="004D3DA7">
        <w:rPr>
          <w:rFonts w:ascii="HelveticaNeueLT Std" w:hAnsi="HelveticaNeueLT Std"/>
          <w:b w:val="0"/>
        </w:rPr>
        <w:t xml:space="preserve"> (former French EXIMBANK)</w:t>
      </w:r>
    </w:p>
    <w:p w14:paraId="6B3D4C9D" w14:textId="77777777" w:rsidR="004D3DA7" w:rsidRPr="004D3DA7" w:rsidRDefault="004D3DA7" w:rsidP="004D3DA7">
      <w:pPr>
        <w:pStyle w:val="CEDRHeadingsinProfleRed"/>
        <w:rPr>
          <w:rFonts w:ascii="HelveticaNeueLT Std" w:hAnsi="HelveticaNeueLT Std"/>
          <w:b w:val="0"/>
        </w:rPr>
      </w:pPr>
      <w:proofErr w:type="gramStart"/>
      <w:r w:rsidRPr="004D3DA7">
        <w:rPr>
          <w:rFonts w:ascii="HelveticaNeueLT Std" w:hAnsi="HelveticaNeueLT Std"/>
          <w:b w:val="0"/>
        </w:rPr>
        <w:lastRenderedPageBreak/>
        <w:t xml:space="preserve">Large experience in </w:t>
      </w:r>
      <w:proofErr w:type="spellStart"/>
      <w:r w:rsidRPr="004D3DA7">
        <w:rPr>
          <w:rFonts w:ascii="HelveticaNeueLT Std" w:hAnsi="HelveticaNeueLT Std"/>
          <w:b w:val="0"/>
        </w:rPr>
        <w:t>Europ</w:t>
      </w:r>
      <w:proofErr w:type="spellEnd"/>
      <w:r w:rsidRPr="004D3DA7">
        <w:rPr>
          <w:rFonts w:ascii="HelveticaNeueLT Std" w:hAnsi="HelveticaNeueLT Std"/>
          <w:b w:val="0"/>
        </w:rPr>
        <w:t>, Middle East, Africa and Latin America.</w:t>
      </w:r>
      <w:proofErr w:type="gramEnd"/>
    </w:p>
    <w:p w14:paraId="29B11334" w14:textId="77777777" w:rsidR="004D3DA7" w:rsidRPr="004D3DA7" w:rsidRDefault="004D3DA7" w:rsidP="004D3DA7">
      <w:pPr>
        <w:pStyle w:val="CEDRHeadingsinProfleRed"/>
        <w:rPr>
          <w:rFonts w:ascii="HelveticaNeueLT Std" w:hAnsi="HelveticaNeueLT Std"/>
          <w:b w:val="0"/>
        </w:rPr>
      </w:pPr>
      <w:r w:rsidRPr="004D3DA7">
        <w:rPr>
          <w:rFonts w:ascii="HelveticaNeueLT Std" w:hAnsi="HelveticaNeueLT Std"/>
          <w:b w:val="0"/>
        </w:rPr>
        <w:t>City Councilor during 13 years in France</w:t>
      </w:r>
    </w:p>
    <w:p w14:paraId="36F32C52" w14:textId="77777777" w:rsidR="0018177D" w:rsidRPr="004D3DA7" w:rsidRDefault="0018177D" w:rsidP="00AC1960">
      <w:pPr>
        <w:jc w:val="both"/>
        <w:rPr>
          <w:b/>
          <w:bCs/>
          <w:sz w:val="26"/>
          <w:lang w:val="en-US"/>
        </w:rPr>
      </w:pPr>
    </w:p>
    <w:p w14:paraId="33998B48" w14:textId="0C010853" w:rsidR="00AC1960" w:rsidRPr="00AC1960" w:rsidRDefault="00F82D9F" w:rsidP="00AC1960">
      <w:pPr>
        <w:jc w:val="both"/>
        <w:rPr>
          <w:b/>
        </w:rPr>
      </w:pPr>
      <w:r>
        <w:rPr>
          <w:b/>
          <w:bCs/>
          <w:sz w:val="26"/>
          <w:lang w:val="lv-LV"/>
        </w:rPr>
        <w:t>P</w:t>
      </w:r>
      <w:r w:rsidR="00AC1960">
        <w:rPr>
          <w:b/>
          <w:bCs/>
          <w:sz w:val="26"/>
          <w:lang w:val="lv-LV"/>
        </w:rPr>
        <w:t>ersonal Mediation Style</w:t>
      </w:r>
    </w:p>
    <w:p w14:paraId="21C3E46C" w14:textId="77777777" w:rsidR="004D3DA7" w:rsidRDefault="004D3DA7" w:rsidP="004D3DA7">
      <w:pPr>
        <w:jc w:val="both"/>
      </w:pPr>
      <w:proofErr w:type="spellStart"/>
      <w:r>
        <w:t>Hugues</w:t>
      </w:r>
      <w:proofErr w:type="spellEnd"/>
      <w:r>
        <w:t xml:space="preserve"> has a natural easy contact and authentic empathetic posture that helps to generate trust from the parties involved. </w:t>
      </w:r>
    </w:p>
    <w:p w14:paraId="731EC1B9" w14:textId="77777777" w:rsidR="004D3DA7" w:rsidRDefault="004D3DA7" w:rsidP="004D3DA7">
      <w:pPr>
        <w:jc w:val="both"/>
      </w:pPr>
      <w:r>
        <w:t>He uses a pragmatic and structured methodology supported by a large experience in international negotiation in corporate and Governmental areas, careful understanding of business requirements and needs, precise approach of risk assessment. He is convinced on the benefits of a careful pre-mediation preparation with parties and counsels. He dedicates significant efforts on team building to overcome common obstacles</w:t>
      </w:r>
    </w:p>
    <w:p w14:paraId="01B4DDC4" w14:textId="7DFAC2C6" w:rsidR="00251C15" w:rsidRDefault="004D3DA7" w:rsidP="004D3DA7">
      <w:pPr>
        <w:jc w:val="both"/>
      </w:pPr>
      <w:r>
        <w:t>He has a diversified cultural experience acquired through a personal development, management responsibilities and experience of mediation and negotiation in many countries worldwide.</w:t>
      </w:r>
    </w:p>
    <w:p w14:paraId="180F2DC7" w14:textId="77777777" w:rsidR="004D3DA7" w:rsidRDefault="004D3DA7" w:rsidP="004D3DA7">
      <w:pPr>
        <w:jc w:val="both"/>
      </w:pPr>
    </w:p>
    <w:p w14:paraId="7CEB3004" w14:textId="77777777" w:rsidR="004D3DA7" w:rsidRPr="004D3DA7" w:rsidRDefault="004D3DA7" w:rsidP="004D3DA7">
      <w:pPr>
        <w:spacing w:after="120" w:line="360" w:lineRule="auto"/>
        <w:rPr>
          <w:b/>
        </w:rPr>
      </w:pPr>
      <w:r w:rsidRPr="004D3DA7">
        <w:rPr>
          <w:b/>
        </w:rPr>
        <w:t>Feedback - Clients</w:t>
      </w:r>
    </w:p>
    <w:p w14:paraId="659E00E3" w14:textId="77777777" w:rsidR="004D3DA7" w:rsidRPr="004D3DA7" w:rsidRDefault="004D3DA7" w:rsidP="004D3DA7">
      <w:pPr>
        <w:pStyle w:val="BodyText"/>
        <w:spacing w:after="120"/>
        <w:rPr>
          <w:rFonts w:ascii="HelveticaNeueLT Std" w:eastAsiaTheme="minorHAnsi" w:hAnsi="HelveticaNeueLT Std" w:cstheme="minorBidi"/>
          <w:sz w:val="22"/>
          <w:szCs w:val="22"/>
        </w:rPr>
      </w:pPr>
      <w:r w:rsidRPr="004D3DA7">
        <w:rPr>
          <w:rFonts w:ascii="HelveticaNeueLT Std" w:eastAsiaTheme="minorHAnsi" w:hAnsi="HelveticaNeueLT Std" w:cstheme="minorBidi"/>
          <w:sz w:val="22"/>
          <w:szCs w:val="22"/>
        </w:rPr>
        <w:t>“</w:t>
      </w:r>
      <w:proofErr w:type="spellStart"/>
      <w:r w:rsidRPr="004D3DA7">
        <w:rPr>
          <w:rFonts w:ascii="HelveticaNeueLT Std" w:eastAsiaTheme="minorHAnsi" w:hAnsi="HelveticaNeueLT Std" w:cstheme="minorBidi"/>
          <w:sz w:val="22"/>
          <w:szCs w:val="22"/>
        </w:rPr>
        <w:t>Hugues</w:t>
      </w:r>
      <w:proofErr w:type="spellEnd"/>
      <w:r w:rsidRPr="004D3DA7">
        <w:rPr>
          <w:rFonts w:ascii="HelveticaNeueLT Std" w:eastAsiaTheme="minorHAnsi" w:hAnsi="HelveticaNeueLT Std" w:cstheme="minorBidi"/>
          <w:sz w:val="22"/>
          <w:szCs w:val="22"/>
        </w:rPr>
        <w:t xml:space="preserve"> has acted quite professionally inspiring trust and conviction. We had the feeling of a deep empathy and constant attention always moving forward in a positive approach</w:t>
      </w:r>
    </w:p>
    <w:p w14:paraId="7994F2FB" w14:textId="77777777" w:rsidR="004D3DA7" w:rsidRPr="004D3DA7" w:rsidRDefault="004D3DA7" w:rsidP="004D3DA7">
      <w:pPr>
        <w:pStyle w:val="BodyText"/>
        <w:spacing w:after="120"/>
        <w:rPr>
          <w:rFonts w:ascii="HelveticaNeueLT Std" w:eastAsiaTheme="minorHAnsi" w:hAnsi="HelveticaNeueLT Std" w:cstheme="minorBidi"/>
          <w:sz w:val="22"/>
          <w:szCs w:val="22"/>
        </w:rPr>
      </w:pPr>
      <w:r w:rsidRPr="004D3DA7">
        <w:rPr>
          <w:rFonts w:ascii="HelveticaNeueLT Std" w:eastAsiaTheme="minorHAnsi" w:hAnsi="HelveticaNeueLT Std" w:cstheme="minorBidi"/>
          <w:sz w:val="22"/>
          <w:szCs w:val="22"/>
        </w:rPr>
        <w:t>“The mediator was extremely patient, inspiring confidence, creating a calm environment favourable to creativity”</w:t>
      </w:r>
    </w:p>
    <w:p w14:paraId="623A8450" w14:textId="77777777" w:rsidR="004D3DA7" w:rsidRPr="004D3DA7" w:rsidRDefault="004D3DA7" w:rsidP="004D3DA7">
      <w:pPr>
        <w:pStyle w:val="BodyText"/>
        <w:spacing w:after="120"/>
        <w:rPr>
          <w:rFonts w:ascii="HelveticaNeueLT Std" w:eastAsiaTheme="minorHAnsi" w:hAnsi="HelveticaNeueLT Std" w:cstheme="minorBidi"/>
          <w:sz w:val="22"/>
          <w:szCs w:val="22"/>
        </w:rPr>
      </w:pPr>
      <w:r w:rsidRPr="004D3DA7">
        <w:rPr>
          <w:rFonts w:ascii="HelveticaNeueLT Std" w:eastAsiaTheme="minorHAnsi" w:hAnsi="HelveticaNeueLT Std" w:cstheme="minorBidi"/>
          <w:sz w:val="22"/>
          <w:szCs w:val="22"/>
        </w:rPr>
        <w:t>“The mediator helped us a lot in testing our possibilities and solutions without being intrusive “</w:t>
      </w:r>
    </w:p>
    <w:p w14:paraId="79F2D816" w14:textId="77777777" w:rsidR="004D3DA7" w:rsidRPr="004D3DA7" w:rsidRDefault="004D3DA7" w:rsidP="004D3DA7">
      <w:pPr>
        <w:pStyle w:val="BodyText"/>
        <w:spacing w:after="120"/>
        <w:rPr>
          <w:rFonts w:ascii="HelveticaNeueLT Std" w:eastAsiaTheme="minorHAnsi" w:hAnsi="HelveticaNeueLT Std" w:cstheme="minorBidi"/>
          <w:sz w:val="22"/>
          <w:szCs w:val="22"/>
        </w:rPr>
      </w:pPr>
      <w:r w:rsidRPr="004D3DA7">
        <w:rPr>
          <w:rFonts w:ascii="HelveticaNeueLT Std" w:eastAsiaTheme="minorHAnsi" w:hAnsi="HelveticaNeueLT Std" w:cstheme="minorBidi"/>
          <w:sz w:val="22"/>
          <w:szCs w:val="22"/>
        </w:rPr>
        <w:t xml:space="preserve">“We could never imagine the progress registered in </w:t>
      </w:r>
      <w:proofErr w:type="gramStart"/>
      <w:r w:rsidRPr="004D3DA7">
        <w:rPr>
          <w:rFonts w:ascii="HelveticaNeueLT Std" w:eastAsiaTheme="minorHAnsi" w:hAnsi="HelveticaNeueLT Std" w:cstheme="minorBidi"/>
          <w:sz w:val="22"/>
          <w:szCs w:val="22"/>
        </w:rPr>
        <w:t>a mediation</w:t>
      </w:r>
      <w:proofErr w:type="gramEnd"/>
      <w:r w:rsidRPr="004D3DA7">
        <w:rPr>
          <w:rFonts w:ascii="HelveticaNeueLT Std" w:eastAsiaTheme="minorHAnsi" w:hAnsi="HelveticaNeueLT Std" w:cstheme="minorBidi"/>
          <w:sz w:val="22"/>
          <w:szCs w:val="22"/>
        </w:rPr>
        <w:t xml:space="preserve"> mainly in restoring a deteriorated relationship”</w:t>
      </w:r>
    </w:p>
    <w:p w14:paraId="7458BAD3" w14:textId="77777777" w:rsidR="004D3DA7" w:rsidRPr="004D3DA7" w:rsidRDefault="004D3DA7" w:rsidP="004D3DA7">
      <w:pPr>
        <w:spacing w:after="120" w:line="360" w:lineRule="auto"/>
      </w:pPr>
      <w:r w:rsidRPr="004D3DA7">
        <w:t xml:space="preserve">“Our first experience in mediation surely not the last one” extremely convincing </w:t>
      </w:r>
    </w:p>
    <w:p w14:paraId="195BEAE9" w14:textId="77777777" w:rsidR="004D3DA7" w:rsidRPr="00446E66" w:rsidRDefault="004D3DA7" w:rsidP="004D3DA7">
      <w:pPr>
        <w:jc w:val="both"/>
      </w:pPr>
    </w:p>
    <w:sectPr w:rsidR="004D3DA7" w:rsidRPr="00446E66" w:rsidSect="00860E9D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6" w:h="16838" w:code="9"/>
      <w:pgMar w:top="1701" w:right="851" w:bottom="1418" w:left="851" w:header="573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343D666" w14:textId="77777777" w:rsidR="000C68D1" w:rsidRDefault="000C68D1" w:rsidP="001A6AB8">
      <w:pPr>
        <w:spacing w:after="0" w:line="240" w:lineRule="auto"/>
      </w:pPr>
      <w:r>
        <w:separator/>
      </w:r>
    </w:p>
  </w:endnote>
  <w:endnote w:type="continuationSeparator" w:id="0">
    <w:p w14:paraId="1D0E4CE6" w14:textId="77777777" w:rsidR="000C68D1" w:rsidRDefault="000C68D1" w:rsidP="001A6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umnst777 BT">
    <w:panose1 w:val="020B0603030504020204"/>
    <w:charset w:val="00"/>
    <w:family w:val="swiss"/>
    <w:pitch w:val="variable"/>
    <w:sig w:usb0="800000AF" w:usb1="1000204A" w:usb2="00000000" w:usb3="00000000" w:csb0="00000011" w:csb1="00000000"/>
    <w:embedRegular r:id="rId1" w:fontKey="{4E6D1079-C36D-4C66-9B75-550F1DBACE97}"/>
    <w:embedBold r:id="rId2" w:fontKey="{B0B628F0-BD4C-4675-A54E-2028DF8EDE15}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  <w:embedRegular r:id="rId3" w:fontKey="{81FE31F8-0F1E-41A7-95AC-DB35F65A677F}"/>
  </w:font>
  <w:font w:name="Montserrat SemiBold">
    <w:panose1 w:val="00000700000000000000"/>
    <w:charset w:val="00"/>
    <w:family w:val="auto"/>
    <w:pitch w:val="variable"/>
    <w:sig w:usb0="2000020F" w:usb1="00000003" w:usb2="00000000" w:usb3="00000000" w:csb0="00000197" w:csb1="00000000"/>
    <w:embedRegular r:id="rId4" w:subsetted="1" w:fontKey="{2F301E78-DBC4-4CC7-B7F5-58E6E67A0D66}"/>
  </w:font>
  <w:font w:name="Montserrat Medium">
    <w:panose1 w:val="00000600000000000000"/>
    <w:charset w:val="00"/>
    <w:family w:val="auto"/>
    <w:pitch w:val="variable"/>
    <w:sig w:usb0="2000020F" w:usb1="00000003" w:usb2="00000000" w:usb3="00000000" w:csb0="00000197" w:csb1="00000000"/>
    <w:embedRegular r:id="rId5" w:subsetted="1" w:fontKey="{02FC8FF1-A743-436E-B940-1172DFFDB3A0}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90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24"/>
      <w:gridCol w:w="3033"/>
      <w:gridCol w:w="5150"/>
    </w:tblGrid>
    <w:tr w:rsidR="004F7CDE" w:rsidRPr="004F7CDE" w14:paraId="42B94F7D" w14:textId="77777777" w:rsidTr="00CB6D22">
      <w:trPr>
        <w:trHeight w:val="442"/>
      </w:trPr>
      <w:tc>
        <w:tcPr>
          <w:tcW w:w="2724" w:type="dxa"/>
          <w:tcBorders>
            <w:right w:val="single" w:sz="4" w:space="0" w:color="BFBFBF" w:themeColor="background1" w:themeShade="BF"/>
          </w:tcBorders>
        </w:tcPr>
        <w:p w14:paraId="445452C8" w14:textId="0E8FFC31" w:rsidR="00E544F6" w:rsidRPr="004F7CDE" w:rsidRDefault="00E544F6" w:rsidP="004F7CDE">
          <w:pPr>
            <w:pStyle w:val="Footer"/>
            <w:spacing w:before="100" w:beforeAutospacing="1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Centre for Effective</w:t>
          </w:r>
        </w:p>
        <w:p w14:paraId="61B7454B" w14:textId="77777777" w:rsidR="00EB0F6A" w:rsidRDefault="00E544F6" w:rsidP="00877D33">
          <w:pPr>
            <w:pStyle w:val="Footer"/>
            <w:spacing w:before="60"/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</w:pPr>
          <w:r w:rsidRPr="004F7CDE">
            <w:rPr>
              <w:rFonts w:ascii="Montserrat SemiBold" w:hAnsi="Montserrat SemiBold" w:cs="Montserrat SemiBold"/>
              <w:color w:val="FFFFFF" w:themeColor="background1"/>
              <w:sz w:val="16"/>
              <w:szCs w:val="16"/>
            </w:rPr>
            <w:t>Dispute Resolution</w:t>
          </w:r>
        </w:p>
        <w:p w14:paraId="6BF14AC7" w14:textId="633ACC2A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70 Fleet Street</w:t>
          </w:r>
        </w:p>
        <w:p w14:paraId="22CEA2D0" w14:textId="77777777" w:rsidR="00E544F6" w:rsidRPr="004F7CDE" w:rsidRDefault="00E544F6" w:rsidP="00877D33">
          <w:pPr>
            <w:pStyle w:val="Footer"/>
            <w:spacing w:before="60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London</w:t>
          </w:r>
        </w:p>
        <w:p w14:paraId="2E6672D2" w14:textId="4FC80D76" w:rsidR="00E544F6" w:rsidRPr="004F7CDE" w:rsidRDefault="00E544F6" w:rsidP="00877D33">
          <w:pPr>
            <w:pStyle w:val="Footer"/>
            <w:spacing w:before="60"/>
            <w:rPr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EC4Y 1EU</w:t>
          </w:r>
        </w:p>
      </w:tc>
      <w:tc>
        <w:tcPr>
          <w:tcW w:w="3033" w:type="dxa"/>
          <w:tcBorders>
            <w:left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41B4CABE" w14:textId="48F3464A" w:rsidR="00E544F6" w:rsidRPr="008C3A98" w:rsidRDefault="00877D33" w:rsidP="004F7CDE">
          <w:pPr>
            <w:pBdr>
              <w:left w:val="single" w:sz="4" w:space="4" w:color="auto"/>
            </w:pBdr>
            <w:spacing w:before="100" w:beforeAutospacing="1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625180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T: +44 (0)20 7536 607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0</w:t>
          </w:r>
        </w:p>
        <w:p w14:paraId="63D2B88A" w14:textId="0A43FB84" w:rsidR="00E544F6" w:rsidRPr="008C3A98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E544F6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W: www.cedr.com</w:t>
          </w:r>
        </w:p>
        <w:p w14:paraId="73D20DFB" w14:textId="7B84D05E" w:rsidR="00E544F6" w:rsidRPr="008C3A98" w:rsidRDefault="00307036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 xml:space="preserve">   E: </w:t>
          </w:r>
          <w:r w:rsidR="00860E9D"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training</w:t>
          </w:r>
          <w:r w:rsidRPr="008C3A98"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  <w:t>@cedr.com</w:t>
          </w:r>
        </w:p>
        <w:p w14:paraId="2B4FBDB4" w14:textId="3D7248A5" w:rsidR="00E544F6" w:rsidRPr="008C3A98" w:rsidRDefault="00E544F6" w:rsidP="00877D33">
          <w:pPr>
            <w:pStyle w:val="Footer"/>
            <w:spacing w:before="60"/>
            <w:rPr>
              <w:rFonts w:ascii="Montserrat" w:hAnsi="Montserrat"/>
              <w:color w:val="FFFFFF" w:themeColor="background1"/>
              <w:sz w:val="16"/>
              <w:szCs w:val="16"/>
              <w:lang w:val="fr-FR"/>
            </w:rPr>
          </w:pPr>
        </w:p>
      </w:tc>
      <w:tc>
        <w:tcPr>
          <w:tcW w:w="5149" w:type="dxa"/>
          <w:tcBorders>
            <w:left w:val="single" w:sz="4" w:space="0" w:color="BFBFBF" w:themeColor="background1" w:themeShade="BF"/>
          </w:tcBorders>
        </w:tcPr>
        <w:p w14:paraId="1D673C47" w14:textId="25C2541F" w:rsidR="00E544F6" w:rsidRPr="004F7CDE" w:rsidRDefault="00877D33" w:rsidP="004F7CDE">
          <w:pPr>
            <w:pStyle w:val="BasicParagraph"/>
            <w:pBdr>
              <w:left w:val="single" w:sz="4" w:space="4" w:color="auto"/>
            </w:pBdr>
            <w:tabs>
              <w:tab w:val="left" w:pos="300"/>
            </w:tabs>
            <w:spacing w:before="100" w:beforeAutospacing="1"/>
            <w:rPr>
              <w:rFonts w:ascii="Montserrat" w:hAnsi="Montserrat" w:cs="Montserrat"/>
              <w:color w:val="FFFFFF" w:themeColor="background1"/>
              <w:sz w:val="16"/>
              <w:szCs w:val="16"/>
            </w:rPr>
          </w:pPr>
          <w:r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  </w:t>
          </w:r>
          <w:r w:rsidR="00774C5F" w:rsidRPr="008C3A98">
            <w:rPr>
              <w:rFonts w:ascii="Montserrat" w:hAnsi="Montserrat" w:cs="Montserrat"/>
              <w:color w:val="FFFFFF" w:themeColor="background1"/>
              <w:sz w:val="16"/>
              <w:szCs w:val="16"/>
              <w:lang w:val="fr-FR"/>
            </w:rPr>
            <w:t xml:space="preserve">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Twitter @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cedrsays</w:t>
          </w:r>
          <w:proofErr w:type="spellEnd"/>
        </w:p>
        <w:p w14:paraId="2D2D6CF2" w14:textId="446229AD" w:rsidR="00E544F6" w:rsidRPr="004F7CDE" w:rsidRDefault="00877D33" w:rsidP="00877D33">
          <w:pPr>
            <w:pBdr>
              <w:left w:val="single" w:sz="4" w:space="4" w:color="auto"/>
            </w:pBdr>
            <w:spacing w:before="60"/>
            <w:rPr>
              <w:rFonts w:ascii="Montserrat" w:hAnsi="Montserrat"/>
              <w:color w:val="FFFFFF" w:themeColor="background1"/>
              <w:sz w:val="16"/>
              <w:szCs w:val="16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 xml:space="preserve">    </w:t>
          </w:r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linkedin.com/company/</w:t>
          </w:r>
          <w:proofErr w:type="spellStart"/>
          <w:r w:rsidR="00E544F6" w:rsidRPr="004F7CDE">
            <w:rPr>
              <w:rFonts w:ascii="Montserrat" w:hAnsi="Montserrat" w:cs="Montserrat"/>
              <w:color w:val="FFFFFF" w:themeColor="background1"/>
              <w:sz w:val="16"/>
              <w:szCs w:val="16"/>
            </w:rPr>
            <w:t>cedr</w:t>
          </w:r>
          <w:proofErr w:type="spellEnd"/>
        </w:p>
      </w:tc>
    </w:tr>
    <w:tr w:rsidR="004F7CDE" w:rsidRPr="004F7CDE" w14:paraId="514FFAB6" w14:textId="77777777" w:rsidTr="00CB6D22">
      <w:trPr>
        <w:trHeight w:val="66"/>
      </w:trPr>
      <w:tc>
        <w:tcPr>
          <w:tcW w:w="10907" w:type="dxa"/>
          <w:gridSpan w:val="3"/>
        </w:tcPr>
        <w:p w14:paraId="3426D897" w14:textId="31FB1002" w:rsidR="004F7CDE" w:rsidRPr="004F7CDE" w:rsidRDefault="004F7CDE" w:rsidP="004F7CDE">
          <w:pPr>
            <w:pStyle w:val="BasicParagraph"/>
            <w:tabs>
              <w:tab w:val="left" w:pos="300"/>
            </w:tabs>
            <w:jc w:val="right"/>
            <w:rPr>
              <w:rFonts w:ascii="Montserrat" w:hAnsi="Montserrat" w:cs="Montserrat"/>
              <w:color w:val="FFFFFF" w:themeColor="background1"/>
              <w:sz w:val="10"/>
              <w:szCs w:val="10"/>
            </w:rPr>
          </w:pPr>
          <w:r w:rsidRPr="004F7CDE">
            <w:rPr>
              <w:rFonts w:ascii="Montserrat" w:hAnsi="Montserrat" w:cs="Montserrat"/>
              <w:color w:val="FFFFFF" w:themeColor="background1"/>
              <w:sz w:val="10"/>
              <w:szCs w:val="10"/>
            </w:rPr>
            <w:t>Registered in England no. 2422813     Registered Charity no. 1060369      © CEDR 2019</w:t>
          </w:r>
        </w:p>
      </w:tc>
    </w:tr>
  </w:tbl>
  <w:p w14:paraId="61D39DD3" w14:textId="44CA9BC6" w:rsidR="00EE77D9" w:rsidRPr="004F7CDE" w:rsidRDefault="004F7CDE" w:rsidP="00D62D15">
    <w:pPr>
      <w:pStyle w:val="Footer"/>
      <w:rPr>
        <w:color w:val="FFFFFF" w:themeColor="background1"/>
      </w:rPr>
    </w:pPr>
    <w:r w:rsidRPr="004F7CDE">
      <w:rPr>
        <w:rFonts w:ascii="Montserrat" w:hAnsi="Montserrat"/>
        <w:noProof/>
        <w:color w:val="FFFFFF" w:themeColor="background1"/>
        <w:sz w:val="18"/>
        <w:szCs w:val="18"/>
        <w:lang w:eastAsia="en-GB"/>
      </w:rPr>
      <mc:AlternateContent>
        <mc:Choice Requires="wps">
          <w:drawing>
            <wp:anchor distT="45720" distB="45720" distL="114300" distR="114300" simplePos="0" relativeHeight="251658239" behindDoc="1" locked="0" layoutInCell="1" allowOverlap="1" wp14:anchorId="20DD8E6D" wp14:editId="0B112AEC">
              <wp:simplePos x="0" y="0"/>
              <wp:positionH relativeFrom="column">
                <wp:posOffset>-941336</wp:posOffset>
              </wp:positionH>
              <wp:positionV relativeFrom="paragraph">
                <wp:posOffset>-959056</wp:posOffset>
              </wp:positionV>
              <wp:extent cx="8119744" cy="1151254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119744" cy="1151254"/>
                      </a:xfrm>
                      <a:prstGeom prst="rect">
                        <a:avLst/>
                      </a:prstGeom>
                      <a:solidFill>
                        <a:srgbClr val="1A4FA6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7485D8" w14:textId="46C80286" w:rsidR="004F7CDE" w:rsidRPr="00CB6D22" w:rsidRDefault="004F7CDE" w:rsidP="004F7CDE">
                          <w:pPr>
                            <w:rPr>
                              <w:b/>
                              <w:bCs/>
                            </w:rPr>
                          </w:pPr>
                        </w:p>
                        <w:p w14:paraId="0215B09D" w14:textId="15253A06" w:rsidR="00EB0F6A" w:rsidRDefault="00EB0F6A" w:rsidP="004F7CDE"/>
                        <w:p w14:paraId="502FBA7E" w14:textId="52125B19" w:rsidR="00EB0F6A" w:rsidRDefault="00EB0F6A" w:rsidP="004F7CDE"/>
                        <w:p w14:paraId="253DBA6E" w14:textId="77777777" w:rsidR="00EB0F6A" w:rsidRDefault="00EB0F6A" w:rsidP="004F7CDE"/>
                        <w:p w14:paraId="1DA3BEFE" w14:textId="2DE2DD02" w:rsidR="00EB0F6A" w:rsidRDefault="00EB0F6A" w:rsidP="004F7CDE"/>
                        <w:p w14:paraId="73455B2F" w14:textId="77777777" w:rsidR="00EB0F6A" w:rsidRDefault="00EB0F6A" w:rsidP="004F7CDE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74.1pt;margin-top:-75.5pt;width:639.35pt;height:90.65pt;z-index:-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" fillcolor="#1a4fa6" stroked="f">
              <v:textbox>
                <w:txbxContent>
                  <w:p w14:paraId="117485D8" w14:textId="46C80286" w:rsidR="004F7CDE" w:rsidRPr="00CB6D22" w:rsidRDefault="004F7CDE" w:rsidP="004F7CDE">
                    <w:pPr>
                      <w:rPr>
                        <w:b/>
                        <w:bCs/>
                      </w:rPr>
                    </w:pPr>
                  </w:p>
                  <w:p w14:paraId="0215B09D" w14:textId="15253A06" w:rsidR="00EB0F6A" w:rsidRDefault="00EB0F6A" w:rsidP="004F7CDE"/>
                  <w:p w14:paraId="502FBA7E" w14:textId="52125B19" w:rsidR="00EB0F6A" w:rsidRDefault="00EB0F6A" w:rsidP="004F7CDE"/>
                  <w:p w14:paraId="253DBA6E" w14:textId="77777777" w:rsidR="00EB0F6A" w:rsidRDefault="00EB0F6A" w:rsidP="004F7CDE"/>
                  <w:p w14:paraId="1DA3BEFE" w14:textId="2DE2DD02" w:rsidR="00EB0F6A" w:rsidRDefault="00EB0F6A" w:rsidP="004F7CDE"/>
                  <w:p w14:paraId="73455B2F" w14:textId="77777777" w:rsidR="00EB0F6A" w:rsidRDefault="00EB0F6A" w:rsidP="004F7CDE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D9AB40F" w14:textId="77777777" w:rsidR="000C68D1" w:rsidRDefault="000C68D1" w:rsidP="001A6AB8">
      <w:pPr>
        <w:spacing w:after="0" w:line="240" w:lineRule="auto"/>
      </w:pPr>
      <w:r>
        <w:separator/>
      </w:r>
    </w:p>
  </w:footnote>
  <w:footnote w:type="continuationSeparator" w:id="0">
    <w:p w14:paraId="30E157D2" w14:textId="77777777" w:rsidR="000C68D1" w:rsidRDefault="000C68D1" w:rsidP="001A6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6787B" w14:textId="08C9DD05" w:rsidR="001802BC" w:rsidRDefault="000C68D1">
    <w:pPr>
      <w:pStyle w:val="Header"/>
    </w:pPr>
    <w:r>
      <w:rPr>
        <w:noProof/>
      </w:rPr>
      <w:pict w14:anchorId="4330C6A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9" o:spid="_x0000_s2053" type="#_x0000_t75" style="position:absolute;margin-left:0;margin-top:0;width:604.65pt;height:298.45pt;z-index:-251655168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A77669" w14:textId="41411493" w:rsidR="001A6AB8" w:rsidRDefault="000C68D1">
    <w:pPr>
      <w:pStyle w:val="Header"/>
    </w:pPr>
    <w:r>
      <w:rPr>
        <w:noProof/>
      </w:rPr>
      <w:pict w14:anchorId="78BF13C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30" o:spid="_x0000_s2054" type="#_x0000_t75" style="position:absolute;margin-left:0;margin-top:0;width:604.65pt;height:298.45pt;z-index:-251654144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  <w:r w:rsidR="001A6AB8">
      <w:rPr>
        <w:noProof/>
        <w:lang w:eastAsia="en-GB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50CDAD0" wp14:editId="7976099D">
              <wp:simplePos x="0" y="0"/>
              <wp:positionH relativeFrom="page">
                <wp:posOffset>1643380</wp:posOffset>
              </wp:positionH>
              <wp:positionV relativeFrom="paragraph">
                <wp:posOffset>146050</wp:posOffset>
              </wp:positionV>
              <wp:extent cx="5685155" cy="42291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685155" cy="422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1CEE5F9" w14:textId="77777777" w:rsidR="001A6AB8" w:rsidRPr="001A6AB8" w:rsidRDefault="001A6AB8" w:rsidP="001A6AB8">
                          <w:pPr>
                            <w:pStyle w:val="BasicParagraph"/>
                            <w:tabs>
                              <w:tab w:val="left" w:pos="300"/>
                            </w:tabs>
                            <w:jc w:val="center"/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</w:pP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Better conflicts, </w:t>
                          </w:r>
                          <w:r w:rsidRPr="001A6AB8">
                            <w:rPr>
                              <w:rFonts w:ascii="Montserrat Medium" w:hAnsi="Montserrat Medium" w:cs="Montserrat Medium"/>
                              <w:color w:val="25509E"/>
                              <w:sz w:val="22"/>
                              <w:szCs w:val="22"/>
                            </w:rPr>
                            <w:t>Better outcomes,</w:t>
                          </w:r>
                          <w:r w:rsidRPr="001A6AB8">
                            <w:rPr>
                              <w:rFonts w:ascii="Montserrat SemiBold" w:hAnsi="Montserrat SemiBold" w:cs="Montserrat SemiBold"/>
                              <w:color w:val="25509E"/>
                              <w:sz w:val="22"/>
                              <w:szCs w:val="22"/>
                            </w:rPr>
                            <w:t xml:space="preserve"> </w:t>
                          </w:r>
                          <w:r w:rsidRPr="001A6AB8">
                            <w:rPr>
                              <w:rFonts w:ascii="Montserrat" w:hAnsi="Montserrat" w:cs="Montserrat"/>
                              <w:color w:val="25509E"/>
                              <w:sz w:val="22"/>
                              <w:szCs w:val="22"/>
                            </w:rPr>
                            <w:t>Better world</w:t>
                          </w:r>
                        </w:p>
                        <w:p w14:paraId="680723BE" w14:textId="268C5CC0" w:rsidR="001A6AB8" w:rsidRDefault="001A6AB8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29.4pt;margin-top:11.5pt;width:447.65pt;height:33.3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" stroked="f">
              <v:textbox>
                <w:txbxContent>
                  <w:p w14:paraId="71CEE5F9" w14:textId="77777777" w:rsidR="001A6AB8" w:rsidRPr="001A6AB8" w:rsidRDefault="001A6AB8" w:rsidP="001A6AB8">
                    <w:pPr>
                      <w:pStyle w:val="BasicParagraph"/>
                      <w:tabs>
                        <w:tab w:val="left" w:pos="300"/>
                      </w:tabs>
                      <w:jc w:val="center"/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</w:pP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Better conflicts, </w:t>
                    </w:r>
                    <w:r w:rsidRPr="001A6AB8">
                      <w:rPr>
                        <w:rFonts w:ascii="Montserrat Medium" w:hAnsi="Montserrat Medium" w:cs="Montserrat Medium"/>
                        <w:color w:val="25509E"/>
                        <w:sz w:val="22"/>
                        <w:szCs w:val="22"/>
                      </w:rPr>
                      <w:t>Better outcomes,</w:t>
                    </w:r>
                    <w:r w:rsidRPr="001A6AB8">
                      <w:rPr>
                        <w:rFonts w:ascii="Montserrat SemiBold" w:hAnsi="Montserrat SemiBold" w:cs="Montserrat SemiBold"/>
                        <w:color w:val="25509E"/>
                        <w:sz w:val="22"/>
                        <w:szCs w:val="22"/>
                      </w:rPr>
                      <w:t xml:space="preserve"> </w:t>
                    </w:r>
                    <w:r w:rsidRPr="001A6AB8">
                      <w:rPr>
                        <w:rFonts w:ascii="Montserrat" w:hAnsi="Montserrat" w:cs="Montserrat"/>
                        <w:color w:val="25509E"/>
                        <w:sz w:val="22"/>
                        <w:szCs w:val="22"/>
                      </w:rPr>
                      <w:t>Better world</w:t>
                    </w:r>
                  </w:p>
                  <w:p w14:paraId="680723BE" w14:textId="268C5CC0" w:rsidR="001A6AB8" w:rsidRDefault="001A6AB8"/>
                </w:txbxContent>
              </v:textbox>
              <w10:wrap type="square" anchorx="page"/>
            </v:shape>
          </w:pict>
        </mc:Fallback>
      </mc:AlternateContent>
    </w:r>
    <w:r w:rsidR="001A6AB8">
      <w:rPr>
        <w:noProof/>
        <w:lang w:eastAsia="en-GB"/>
      </w:rPr>
      <w:drawing>
        <wp:inline distT="0" distB="0" distL="0" distR="0" wp14:anchorId="3FBCEA14" wp14:editId="3744925D">
          <wp:extent cx="862314" cy="529099"/>
          <wp:effectExtent l="0" t="0" r="0" b="444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7278" cy="5750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D00D55" w14:textId="456CF957" w:rsidR="001802BC" w:rsidRDefault="000C68D1">
    <w:pPr>
      <w:pStyle w:val="Header"/>
    </w:pPr>
    <w:r>
      <w:rPr>
        <w:noProof/>
      </w:rPr>
      <w:pict w14:anchorId="00A659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49721328" o:spid="_x0000_s2052" type="#_x0000_t75" style="position:absolute;margin-left:0;margin-top:0;width:604.65pt;height:298.45pt;z-index:-251656192;mso-position-horizontal:center;mso-position-horizontal-relative:margin;mso-position-vertical:center;mso-position-vertical-relative:margin" o:allowincell="f">
          <v:imagedata r:id="rId1" o:title="CEDR-Logo-gre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F28F5"/>
    <w:multiLevelType w:val="hybridMultilevel"/>
    <w:tmpl w:val="8C60D5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C02528"/>
    <w:multiLevelType w:val="hybridMultilevel"/>
    <w:tmpl w:val="3DB6EE7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0F378BD"/>
    <w:multiLevelType w:val="hybridMultilevel"/>
    <w:tmpl w:val="D6BA3A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9F16C5"/>
    <w:multiLevelType w:val="hybridMultilevel"/>
    <w:tmpl w:val="793A01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656AD7"/>
    <w:multiLevelType w:val="hybridMultilevel"/>
    <w:tmpl w:val="0A7477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C9226F"/>
    <w:multiLevelType w:val="hybridMultilevel"/>
    <w:tmpl w:val="5BE61A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440CC4"/>
    <w:multiLevelType w:val="hybridMultilevel"/>
    <w:tmpl w:val="C7BAE7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D3000B9"/>
    <w:multiLevelType w:val="hybridMultilevel"/>
    <w:tmpl w:val="CA3C0BE6"/>
    <w:lvl w:ilvl="0" w:tplc="BB0A2360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300620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D28A9C6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BB8A324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A5869CC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DB10B24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48256E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27443E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830AB8B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8">
    <w:nsid w:val="258A5974"/>
    <w:multiLevelType w:val="hybridMultilevel"/>
    <w:tmpl w:val="AA4497EC"/>
    <w:lvl w:ilvl="0" w:tplc="7FD80226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607122A"/>
    <w:multiLevelType w:val="hybridMultilevel"/>
    <w:tmpl w:val="CB3EA104"/>
    <w:lvl w:ilvl="0" w:tplc="DC78A3F0"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  <w:b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517413"/>
    <w:multiLevelType w:val="hybridMultilevel"/>
    <w:tmpl w:val="99B086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8A1592F"/>
    <w:multiLevelType w:val="hybridMultilevel"/>
    <w:tmpl w:val="2EE20B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8D81028"/>
    <w:multiLevelType w:val="hybridMultilevel"/>
    <w:tmpl w:val="FE6AB624"/>
    <w:lvl w:ilvl="0" w:tplc="1832BCBA">
      <w:start w:val="1"/>
      <w:numFmt w:val="bullet"/>
      <w:pStyle w:val="bullettex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D04D62"/>
    <w:multiLevelType w:val="hybridMultilevel"/>
    <w:tmpl w:val="D49602D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C7C47E0"/>
    <w:multiLevelType w:val="hybridMultilevel"/>
    <w:tmpl w:val="572C9FD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A0223B"/>
    <w:multiLevelType w:val="hybridMultilevel"/>
    <w:tmpl w:val="CA3860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8B76CF"/>
    <w:multiLevelType w:val="hybridMultilevel"/>
    <w:tmpl w:val="168411C2"/>
    <w:lvl w:ilvl="0" w:tplc="09C87C70">
      <w:start w:val="6"/>
      <w:numFmt w:val="bullet"/>
      <w:lvlText w:val="-"/>
      <w:lvlJc w:val="left"/>
      <w:pPr>
        <w:ind w:left="720" w:hanging="360"/>
      </w:pPr>
      <w:rPr>
        <w:rFonts w:ascii="HelveticaNeueLT Std" w:eastAsiaTheme="minorHAnsi" w:hAnsi="HelveticaNeueLT Std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49C76B2"/>
    <w:multiLevelType w:val="hybridMultilevel"/>
    <w:tmpl w:val="D3609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D30E0B"/>
    <w:multiLevelType w:val="hybridMultilevel"/>
    <w:tmpl w:val="1BA2658A"/>
    <w:lvl w:ilvl="0" w:tplc="434C2236">
      <w:start w:val="200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8EF678B"/>
    <w:multiLevelType w:val="hybridMultilevel"/>
    <w:tmpl w:val="2A344F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2057189"/>
    <w:multiLevelType w:val="hybridMultilevel"/>
    <w:tmpl w:val="E132E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9D66677"/>
    <w:multiLevelType w:val="hybridMultilevel"/>
    <w:tmpl w:val="424CE1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A9B5F82"/>
    <w:multiLevelType w:val="hybridMultilevel"/>
    <w:tmpl w:val="85382C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AA42BA1"/>
    <w:multiLevelType w:val="hybridMultilevel"/>
    <w:tmpl w:val="9C723FD0"/>
    <w:lvl w:ilvl="0" w:tplc="903025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AD92547"/>
    <w:multiLevelType w:val="hybridMultilevel"/>
    <w:tmpl w:val="A7A634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5F5A50"/>
    <w:multiLevelType w:val="hybridMultilevel"/>
    <w:tmpl w:val="9AB472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4E2304"/>
    <w:multiLevelType w:val="hybridMultilevel"/>
    <w:tmpl w:val="34AC34C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57D6461"/>
    <w:multiLevelType w:val="hybridMultilevel"/>
    <w:tmpl w:val="33A82DEE"/>
    <w:lvl w:ilvl="0" w:tplc="51E064B2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53AF61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1D00E8D8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3E5EF274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F5AAFAC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5E66FC86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3FB8CE3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1BEE01D8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984B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28">
    <w:nsid w:val="55E87EEE"/>
    <w:multiLevelType w:val="hybridMultilevel"/>
    <w:tmpl w:val="A948A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F15580"/>
    <w:multiLevelType w:val="hybridMultilevel"/>
    <w:tmpl w:val="3CB203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BA0D2E"/>
    <w:multiLevelType w:val="hybridMultilevel"/>
    <w:tmpl w:val="A04E70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102D15"/>
    <w:multiLevelType w:val="hybridMultilevel"/>
    <w:tmpl w:val="8B78F7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0E2053D"/>
    <w:multiLevelType w:val="hybridMultilevel"/>
    <w:tmpl w:val="6698677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19C5D7F"/>
    <w:multiLevelType w:val="hybridMultilevel"/>
    <w:tmpl w:val="953E1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30569B"/>
    <w:multiLevelType w:val="hybridMultilevel"/>
    <w:tmpl w:val="981AAC6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613974"/>
    <w:multiLevelType w:val="hybridMultilevel"/>
    <w:tmpl w:val="88C0C1A0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C763BF7"/>
    <w:multiLevelType w:val="hybridMultilevel"/>
    <w:tmpl w:val="40C0814E"/>
    <w:lvl w:ilvl="0" w:tplc="01CAEAA6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7B06315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EFD2CC04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45D44F40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81A40B8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297E199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038C73B4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2864087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275AF71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37">
    <w:nsid w:val="6C94424D"/>
    <w:multiLevelType w:val="hybridMultilevel"/>
    <w:tmpl w:val="948092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01A52BC"/>
    <w:multiLevelType w:val="hybridMultilevel"/>
    <w:tmpl w:val="6960FB42"/>
    <w:lvl w:ilvl="0" w:tplc="C8B684DC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473417E"/>
    <w:multiLevelType w:val="hybridMultilevel"/>
    <w:tmpl w:val="7C4CF9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76353B5"/>
    <w:multiLevelType w:val="hybridMultilevel"/>
    <w:tmpl w:val="262E1D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8581959"/>
    <w:multiLevelType w:val="hybridMultilevel"/>
    <w:tmpl w:val="3962B2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E165853"/>
    <w:multiLevelType w:val="hybridMultilevel"/>
    <w:tmpl w:val="637AD4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E8E54AD"/>
    <w:multiLevelType w:val="hybridMultilevel"/>
    <w:tmpl w:val="6A48C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6"/>
  </w:num>
  <w:num w:numId="3">
    <w:abstractNumId w:val="25"/>
  </w:num>
  <w:num w:numId="4">
    <w:abstractNumId w:val="36"/>
  </w:num>
  <w:num w:numId="5">
    <w:abstractNumId w:val="7"/>
  </w:num>
  <w:num w:numId="6">
    <w:abstractNumId w:val="27"/>
  </w:num>
  <w:num w:numId="7">
    <w:abstractNumId w:val="12"/>
  </w:num>
  <w:num w:numId="8">
    <w:abstractNumId w:val="9"/>
  </w:num>
  <w:num w:numId="9">
    <w:abstractNumId w:val="0"/>
  </w:num>
  <w:num w:numId="10">
    <w:abstractNumId w:val="35"/>
  </w:num>
  <w:num w:numId="11">
    <w:abstractNumId w:val="23"/>
  </w:num>
  <w:num w:numId="12">
    <w:abstractNumId w:val="38"/>
  </w:num>
  <w:num w:numId="13">
    <w:abstractNumId w:val="33"/>
  </w:num>
  <w:num w:numId="14">
    <w:abstractNumId w:val="0"/>
  </w:num>
  <w:num w:numId="15">
    <w:abstractNumId w:val="31"/>
  </w:num>
  <w:num w:numId="16">
    <w:abstractNumId w:val="17"/>
  </w:num>
  <w:num w:numId="17">
    <w:abstractNumId w:val="30"/>
  </w:num>
  <w:num w:numId="18">
    <w:abstractNumId w:val="40"/>
  </w:num>
  <w:num w:numId="19">
    <w:abstractNumId w:val="28"/>
  </w:num>
  <w:num w:numId="20">
    <w:abstractNumId w:val="19"/>
  </w:num>
  <w:num w:numId="21">
    <w:abstractNumId w:val="34"/>
  </w:num>
  <w:num w:numId="22">
    <w:abstractNumId w:val="14"/>
  </w:num>
  <w:num w:numId="23">
    <w:abstractNumId w:val="37"/>
  </w:num>
  <w:num w:numId="24">
    <w:abstractNumId w:val="29"/>
  </w:num>
  <w:num w:numId="25">
    <w:abstractNumId w:val="3"/>
  </w:num>
  <w:num w:numId="26">
    <w:abstractNumId w:val="2"/>
  </w:num>
  <w:num w:numId="27">
    <w:abstractNumId w:val="18"/>
  </w:num>
  <w:num w:numId="28">
    <w:abstractNumId w:val="11"/>
  </w:num>
  <w:num w:numId="29">
    <w:abstractNumId w:val="24"/>
  </w:num>
  <w:num w:numId="30">
    <w:abstractNumId w:val="5"/>
  </w:num>
  <w:num w:numId="31">
    <w:abstractNumId w:val="22"/>
  </w:num>
  <w:num w:numId="32">
    <w:abstractNumId w:val="41"/>
  </w:num>
  <w:num w:numId="33">
    <w:abstractNumId w:val="1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4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5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10"/>
  </w:num>
  <w:num w:numId="37">
    <w:abstractNumId w:val="39"/>
  </w:num>
  <w:num w:numId="38">
    <w:abstractNumId w:val="21"/>
  </w:num>
  <w:num w:numId="39">
    <w:abstractNumId w:val="43"/>
  </w:num>
  <w:num w:numId="40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3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5">
    <w:abstractNumId w:val="2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TrueTypeFonts/>
  <w:saveSubsetFonts/>
  <w:proofState w:spelling="clean" w:grammar="clean"/>
  <w:defaultTabStop w:val="720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B8"/>
    <w:rsid w:val="000C68D1"/>
    <w:rsid w:val="000F129B"/>
    <w:rsid w:val="0010158A"/>
    <w:rsid w:val="001245FC"/>
    <w:rsid w:val="00142FFA"/>
    <w:rsid w:val="001802BC"/>
    <w:rsid w:val="0018177D"/>
    <w:rsid w:val="001A6AB8"/>
    <w:rsid w:val="002012E7"/>
    <w:rsid w:val="00224F85"/>
    <w:rsid w:val="0024308E"/>
    <w:rsid w:val="00251C15"/>
    <w:rsid w:val="00307036"/>
    <w:rsid w:val="0036441D"/>
    <w:rsid w:val="003C4486"/>
    <w:rsid w:val="00415598"/>
    <w:rsid w:val="0042710E"/>
    <w:rsid w:val="00446E66"/>
    <w:rsid w:val="00472FE7"/>
    <w:rsid w:val="004D3DA7"/>
    <w:rsid w:val="004F52D2"/>
    <w:rsid w:val="004F7CDE"/>
    <w:rsid w:val="005A7CF3"/>
    <w:rsid w:val="005E03C1"/>
    <w:rsid w:val="006109FB"/>
    <w:rsid w:val="00625180"/>
    <w:rsid w:val="006C3EDD"/>
    <w:rsid w:val="006E3DF1"/>
    <w:rsid w:val="00773A22"/>
    <w:rsid w:val="00774C5F"/>
    <w:rsid w:val="007829DE"/>
    <w:rsid w:val="0082182F"/>
    <w:rsid w:val="00841A51"/>
    <w:rsid w:val="00860E9D"/>
    <w:rsid w:val="00862B06"/>
    <w:rsid w:val="00867662"/>
    <w:rsid w:val="00877D33"/>
    <w:rsid w:val="008809A8"/>
    <w:rsid w:val="008823B9"/>
    <w:rsid w:val="008C3A98"/>
    <w:rsid w:val="008D154F"/>
    <w:rsid w:val="00925788"/>
    <w:rsid w:val="00942427"/>
    <w:rsid w:val="00942507"/>
    <w:rsid w:val="00A404D5"/>
    <w:rsid w:val="00AC1960"/>
    <w:rsid w:val="00BA4935"/>
    <w:rsid w:val="00BF2C32"/>
    <w:rsid w:val="00C17566"/>
    <w:rsid w:val="00CB6D22"/>
    <w:rsid w:val="00CC0E83"/>
    <w:rsid w:val="00CE3373"/>
    <w:rsid w:val="00D62D15"/>
    <w:rsid w:val="00DD7D94"/>
    <w:rsid w:val="00E20AE5"/>
    <w:rsid w:val="00E2577E"/>
    <w:rsid w:val="00E5139B"/>
    <w:rsid w:val="00E544F6"/>
    <w:rsid w:val="00E84168"/>
    <w:rsid w:val="00EB0F6A"/>
    <w:rsid w:val="00EC5326"/>
    <w:rsid w:val="00EE77D9"/>
    <w:rsid w:val="00F039BB"/>
    <w:rsid w:val="00F7039B"/>
    <w:rsid w:val="00F82D9F"/>
    <w:rsid w:val="00F94F85"/>
    <w:rsid w:val="00FA3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."/>
  <w:listSeparator w:val=","/>
  <w14:docId w14:val="7FC25A0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NeueLT Std" w:eastAsiaTheme="minorHAnsi" w:hAnsi="HelveticaNeueLT Std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A6AB8"/>
  </w:style>
  <w:style w:type="paragraph" w:styleId="Footer">
    <w:name w:val="footer"/>
    <w:basedOn w:val="Normal"/>
    <w:link w:val="FooterChar"/>
    <w:uiPriority w:val="99"/>
    <w:unhideWhenUsed/>
    <w:rsid w:val="001A6A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6AB8"/>
  </w:style>
  <w:style w:type="paragraph" w:customStyle="1" w:styleId="BasicParagraph">
    <w:name w:val="[Basic Paragraph]"/>
    <w:basedOn w:val="Normal"/>
    <w:uiPriority w:val="99"/>
    <w:rsid w:val="001A6AB8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62D15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D62D15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E544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070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7036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5A7CF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C17566"/>
    <w:pPr>
      <w:ind w:left="720"/>
      <w:contextualSpacing/>
    </w:pPr>
  </w:style>
  <w:style w:type="paragraph" w:customStyle="1" w:styleId="Body">
    <w:name w:val="Body"/>
    <w:rsid w:val="00446E66"/>
    <w:pPr>
      <w:spacing w:line="256" w:lineRule="auto"/>
    </w:pPr>
    <w:rPr>
      <w:rFonts w:ascii="Calibri" w:eastAsia="Arial Unicode MS" w:hAnsi="Calibri" w:cs="Arial Unicode MS"/>
      <w:color w:val="000000"/>
      <w:u w:color="000000"/>
      <w:lang w:val="it-IT"/>
      <w14:textOutline w14:w="0" w14:cap="flat" w14:cmpd="sng" w14:algn="ctr">
        <w14:noFill/>
        <w14:prstDash w14:val="solid"/>
        <w14:bevel/>
      </w14:textOutline>
    </w:rPr>
  </w:style>
  <w:style w:type="paragraph" w:customStyle="1" w:styleId="bullettext">
    <w:name w:val="bullet text"/>
    <w:basedOn w:val="ListParagraph"/>
    <w:uiPriority w:val="99"/>
    <w:rsid w:val="008823B9"/>
    <w:pPr>
      <w:numPr>
        <w:numId w:val="7"/>
      </w:numPr>
      <w:spacing w:after="120" w:line="360" w:lineRule="auto"/>
      <w:contextualSpacing w:val="0"/>
      <w:jc w:val="both"/>
    </w:pPr>
    <w:rPr>
      <w:rFonts w:ascii="Georgia" w:hAnsi="Georgia" w:cs="Arial"/>
      <w:sz w:val="20"/>
      <w:szCs w:val="24"/>
    </w:rPr>
  </w:style>
  <w:style w:type="paragraph" w:styleId="BodyText">
    <w:name w:val="Body Text"/>
    <w:basedOn w:val="Normal"/>
    <w:link w:val="BodyTextChar"/>
    <w:unhideWhenUsed/>
    <w:rsid w:val="004F52D2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4F52D2"/>
    <w:rPr>
      <w:rFonts w:ascii="Times New Roman" w:eastAsia="Times New Roman" w:hAnsi="Times New Roman" w:cs="Times New Roman"/>
      <w:sz w:val="24"/>
      <w:szCs w:val="20"/>
    </w:rPr>
  </w:style>
  <w:style w:type="character" w:customStyle="1" w:styleId="CEDRHeadingsinProfleRedChar">
    <w:name w:val="CEDR Headings in Profle Red Char"/>
    <w:link w:val="CEDRHeadingsinProfleRed"/>
    <w:locked/>
    <w:rsid w:val="004F52D2"/>
    <w:rPr>
      <w:rFonts w:ascii="Georgia" w:hAnsi="Georgia"/>
      <w:b/>
    </w:rPr>
  </w:style>
  <w:style w:type="paragraph" w:customStyle="1" w:styleId="CEDRHeadingsinProfleRed">
    <w:name w:val="CEDR Headings in Profle Red"/>
    <w:basedOn w:val="BodyText"/>
    <w:link w:val="CEDRHeadingsinProfleRedChar"/>
    <w:qFormat/>
    <w:rsid w:val="004F52D2"/>
    <w:pPr>
      <w:spacing w:after="120"/>
    </w:pPr>
    <w:rPr>
      <w:rFonts w:ascii="Georgia" w:eastAsiaTheme="minorHAnsi" w:hAnsi="Georgia" w:cstheme="minorBidi"/>
      <w:b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4F52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0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607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16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91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0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48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089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82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31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33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0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24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13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4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5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5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9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0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5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8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54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53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349212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229292">
          <w:marLeft w:val="216"/>
          <w:marRight w:val="432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52004">
          <w:marLeft w:val="432"/>
          <w:marRight w:val="21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7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0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5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0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80AC7-22F6-4221-9AA4-09281A85D7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637</Words>
  <Characters>3635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Anish Mistry</dc:creator>
  <cp:lastModifiedBy>Yoachim Muller</cp:lastModifiedBy>
  <cp:revision>2</cp:revision>
  <dcterms:created xsi:type="dcterms:W3CDTF">2020-09-30T09:49:00Z</dcterms:created>
  <dcterms:modified xsi:type="dcterms:W3CDTF">2020-09-30T09:49:00Z</dcterms:modified>
</cp:coreProperties>
</file>