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7D297469" w:rsidR="007829DE" w:rsidRDefault="00273E93" w:rsidP="007829DE">
      <w:r>
        <w:rPr>
          <w:bCs/>
          <w:noProof/>
          <w:lang w:val="lv-LV"/>
        </w:rPr>
        <w:drawing>
          <wp:anchor distT="0" distB="0" distL="114300" distR="114300" simplePos="0" relativeHeight="251658240" behindDoc="0" locked="0" layoutInCell="1" allowOverlap="1" wp14:anchorId="449E24B7" wp14:editId="7A3CFC91">
            <wp:simplePos x="0" y="0"/>
            <wp:positionH relativeFrom="column">
              <wp:posOffset>-109461</wp:posOffset>
            </wp:positionH>
            <wp:positionV relativeFrom="paragraph">
              <wp:posOffset>-70200</wp:posOffset>
            </wp:positionV>
            <wp:extent cx="2543503" cy="2543503"/>
            <wp:effectExtent l="0" t="0" r="0" b="0"/>
            <wp:wrapSquare wrapText="bothSides"/>
            <wp:docPr id="1" name="Kép 1" descr="A képen személy, férfi, öltöny, nyakkendő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jpg"/>
                    <pic:cNvPicPr/>
                  </pic:nvPicPr>
                  <pic:blipFill>
                    <a:blip r:embed="rId11">
                      <a:extLst>
                        <a:ext uri="{28A0092B-C50C-407E-A947-70E740481C1C}">
                          <a14:useLocalDpi xmlns:a14="http://schemas.microsoft.com/office/drawing/2010/main" val="0"/>
                        </a:ext>
                      </a:extLst>
                    </a:blip>
                    <a:stretch>
                      <a:fillRect/>
                    </a:stretch>
                  </pic:blipFill>
                  <pic:spPr>
                    <a:xfrm>
                      <a:off x="0" y="0"/>
                      <a:ext cx="2543503" cy="2543503"/>
                    </a:xfrm>
                    <a:prstGeom prst="rect">
                      <a:avLst/>
                    </a:prstGeom>
                  </pic:spPr>
                </pic:pic>
              </a:graphicData>
            </a:graphic>
            <wp14:sizeRelH relativeFrom="page">
              <wp14:pctWidth>0</wp14:pctWidth>
            </wp14:sizeRelH>
            <wp14:sizeRelV relativeFrom="page">
              <wp14:pctHeight>0</wp14:pctHeight>
            </wp14:sizeRelV>
          </wp:anchor>
        </w:drawing>
      </w:r>
    </w:p>
    <w:p w14:paraId="4AA3A3AD" w14:textId="4C90E8B6" w:rsidR="00273E93" w:rsidRDefault="00273E93" w:rsidP="00273E93">
      <w:pPr>
        <w:rPr>
          <w:bCs/>
          <w:lang w:val="lv-LV"/>
        </w:rPr>
      </w:pPr>
    </w:p>
    <w:p w14:paraId="43AC157E" w14:textId="0351B030" w:rsidR="00273E93" w:rsidRPr="00460C37" w:rsidRDefault="000E3F7C" w:rsidP="00A336BA">
      <w:pPr>
        <w:ind w:left="5040"/>
        <w:rPr>
          <w:bCs/>
          <w:sz w:val="20"/>
          <w:szCs w:val="20"/>
          <w:lang w:val="lv-LV"/>
        </w:rPr>
      </w:pPr>
      <w:r>
        <w:rPr>
          <w:bCs/>
          <w:sz w:val="20"/>
          <w:szCs w:val="20"/>
          <w:lang w:val="lv-LV"/>
        </w:rPr>
        <w:t xml:space="preserve">         </w:t>
      </w:r>
      <w:r w:rsidR="00273E93" w:rsidRPr="00460C37">
        <w:rPr>
          <w:bCs/>
          <w:sz w:val="20"/>
          <w:szCs w:val="20"/>
          <w:lang w:val="lv-LV"/>
        </w:rPr>
        <w:t>CEDR Accreditation:</w:t>
      </w:r>
      <w:r w:rsidR="00273E93" w:rsidRPr="00460C37">
        <w:rPr>
          <w:bCs/>
          <w:sz w:val="20"/>
          <w:szCs w:val="20"/>
          <w:lang w:val="lv-LV"/>
        </w:rPr>
        <w:tab/>
        <w:t>2012</w:t>
      </w:r>
    </w:p>
    <w:p w14:paraId="3E2BB38C" w14:textId="13C9F539" w:rsidR="008C3A98" w:rsidRPr="00460C37" w:rsidRDefault="008C3A98" w:rsidP="00460C37">
      <w:pPr>
        <w:ind w:firstLine="1560"/>
        <w:rPr>
          <w:bCs/>
          <w:sz w:val="20"/>
          <w:szCs w:val="20"/>
          <w:lang w:val="lv-LV"/>
        </w:rPr>
      </w:pPr>
      <w:r w:rsidRPr="00460C37">
        <w:rPr>
          <w:bCs/>
          <w:sz w:val="20"/>
          <w:szCs w:val="20"/>
          <w:lang w:val="lv-LV"/>
        </w:rPr>
        <w:t>CEDR Panel Admission:</w:t>
      </w:r>
      <w:r w:rsidR="00460C37">
        <w:rPr>
          <w:bCs/>
          <w:sz w:val="20"/>
          <w:szCs w:val="20"/>
          <w:lang w:val="lv-LV"/>
        </w:rPr>
        <w:tab/>
      </w:r>
      <w:r w:rsidRPr="00460C37">
        <w:rPr>
          <w:bCs/>
          <w:sz w:val="20"/>
          <w:szCs w:val="20"/>
          <w:lang w:val="lv-LV"/>
        </w:rPr>
        <w:t>2020</w:t>
      </w:r>
    </w:p>
    <w:p w14:paraId="64247F4F" w14:textId="2B772192" w:rsidR="00273E93" w:rsidRPr="00460C37" w:rsidRDefault="00273E93" w:rsidP="00460C37">
      <w:pPr>
        <w:ind w:left="720" w:firstLine="1560"/>
        <w:rPr>
          <w:bCs/>
          <w:sz w:val="20"/>
          <w:szCs w:val="20"/>
          <w:lang w:val="lv-LV"/>
        </w:rPr>
      </w:pPr>
      <w:r w:rsidRPr="00460C37">
        <w:rPr>
          <w:bCs/>
          <w:sz w:val="20"/>
          <w:szCs w:val="20"/>
          <w:lang w:val="lv-LV"/>
        </w:rPr>
        <w:t>Languages:</w:t>
      </w:r>
      <w:r w:rsidRPr="00460C37">
        <w:rPr>
          <w:bCs/>
          <w:sz w:val="20"/>
          <w:szCs w:val="20"/>
          <w:lang w:val="lv-LV"/>
        </w:rPr>
        <w:tab/>
      </w:r>
      <w:r w:rsidR="00460C37">
        <w:rPr>
          <w:bCs/>
          <w:sz w:val="20"/>
          <w:szCs w:val="20"/>
          <w:lang w:val="lv-LV"/>
        </w:rPr>
        <w:tab/>
      </w:r>
      <w:r w:rsidRPr="00460C37">
        <w:rPr>
          <w:bCs/>
          <w:sz w:val="20"/>
          <w:szCs w:val="20"/>
          <w:lang w:val="lv-LV"/>
        </w:rPr>
        <w:t>English | Hungarian</w:t>
      </w:r>
    </w:p>
    <w:p w14:paraId="6AD4CA84" w14:textId="3CB556A6" w:rsidR="00273E93" w:rsidRPr="00460C37" w:rsidRDefault="00273E93" w:rsidP="00460C37">
      <w:pPr>
        <w:ind w:left="1440" w:firstLine="1560"/>
        <w:rPr>
          <w:bCs/>
          <w:sz w:val="20"/>
          <w:szCs w:val="20"/>
          <w:lang w:val="lv-LV"/>
        </w:rPr>
      </w:pPr>
      <w:r w:rsidRPr="00460C37">
        <w:rPr>
          <w:bCs/>
          <w:sz w:val="20"/>
          <w:szCs w:val="20"/>
          <w:lang w:val="lv-LV"/>
        </w:rPr>
        <w:t>Location:</w:t>
      </w:r>
      <w:r w:rsidRPr="00460C37">
        <w:rPr>
          <w:bCs/>
          <w:sz w:val="20"/>
          <w:szCs w:val="20"/>
          <w:lang w:val="lv-LV"/>
        </w:rPr>
        <w:tab/>
      </w:r>
      <w:r w:rsidR="00460C37">
        <w:rPr>
          <w:bCs/>
          <w:sz w:val="20"/>
          <w:szCs w:val="20"/>
          <w:lang w:val="lv-LV"/>
        </w:rPr>
        <w:tab/>
      </w:r>
      <w:r w:rsidR="009F6B26">
        <w:rPr>
          <w:bCs/>
          <w:sz w:val="20"/>
          <w:szCs w:val="20"/>
          <w:lang w:val="lv-LV"/>
        </w:rPr>
        <w:tab/>
      </w:r>
      <w:r w:rsidRPr="00460C37">
        <w:rPr>
          <w:bCs/>
          <w:sz w:val="20"/>
          <w:szCs w:val="20"/>
          <w:lang w:val="lv-LV"/>
        </w:rPr>
        <w:t>Budapest, Hungary</w:t>
      </w:r>
    </w:p>
    <w:p w14:paraId="1327433C" w14:textId="77777777" w:rsidR="008C3A98" w:rsidRDefault="008C3A98" w:rsidP="008C3A98">
      <w:pPr>
        <w:jc w:val="right"/>
        <w:rPr>
          <w:bCs/>
          <w:lang w:val="lv-LV"/>
        </w:rPr>
      </w:pPr>
    </w:p>
    <w:p w14:paraId="644B13F6" w14:textId="77777777" w:rsidR="008C3A98" w:rsidRDefault="008C3A98" w:rsidP="008C3A98">
      <w:pPr>
        <w:jc w:val="right"/>
        <w:rPr>
          <w:bCs/>
          <w:lang w:val="lv-LV"/>
        </w:rPr>
      </w:pPr>
    </w:p>
    <w:p w14:paraId="2F49A2EE" w14:textId="77777777" w:rsidR="008C3A98" w:rsidRDefault="008C3A98" w:rsidP="008C3A98">
      <w:pPr>
        <w:rPr>
          <w:bCs/>
          <w:lang w:val="lv-LV"/>
        </w:rPr>
      </w:pPr>
    </w:p>
    <w:p w14:paraId="2388D4C1" w14:textId="77777777" w:rsidR="00273E93" w:rsidRDefault="00273E93" w:rsidP="008C3A98">
      <w:pPr>
        <w:rPr>
          <w:b/>
          <w:bCs/>
          <w:sz w:val="28"/>
          <w:szCs w:val="28"/>
          <w:lang w:val="lv-LV"/>
        </w:rPr>
      </w:pPr>
    </w:p>
    <w:p w14:paraId="36FC40C7" w14:textId="3A63D901" w:rsidR="008C3A98" w:rsidRPr="00273E93" w:rsidRDefault="00273E93" w:rsidP="008C3A98">
      <w:pPr>
        <w:rPr>
          <w:b/>
          <w:bCs/>
          <w:lang w:val="lv-LV"/>
        </w:rPr>
      </w:pPr>
      <w:r w:rsidRPr="00273E93">
        <w:rPr>
          <w:b/>
          <w:bCs/>
          <w:sz w:val="28"/>
          <w:szCs w:val="28"/>
          <w:lang w:val="lv-LV"/>
        </w:rPr>
        <w:t>Balint</w:t>
      </w:r>
      <w:r>
        <w:rPr>
          <w:b/>
          <w:bCs/>
          <w:lang w:val="lv-LV"/>
        </w:rPr>
        <w:t xml:space="preserve"> </w:t>
      </w:r>
      <w:r w:rsidRPr="00273E93">
        <w:rPr>
          <w:b/>
          <w:bCs/>
          <w:sz w:val="28"/>
          <w:szCs w:val="28"/>
          <w:lang w:val="lv-LV"/>
        </w:rPr>
        <w:t>Balassa</w:t>
      </w:r>
    </w:p>
    <w:p w14:paraId="064DF49A" w14:textId="77777777" w:rsidR="008C3A98" w:rsidRDefault="008C3A98" w:rsidP="008C3A98">
      <w:pPr>
        <w:rPr>
          <w:bCs/>
          <w:lang w:val="lv-LV"/>
        </w:rPr>
      </w:pPr>
    </w:p>
    <w:p w14:paraId="77AD7768" w14:textId="5232D527" w:rsidR="008C3A98" w:rsidRPr="00C17566" w:rsidRDefault="008C3A98" w:rsidP="00A336BA">
      <w:pPr>
        <w:jc w:val="both"/>
        <w:rPr>
          <w:b/>
          <w:bCs/>
          <w:sz w:val="26"/>
          <w:lang w:val="lv-LV"/>
        </w:rPr>
      </w:pPr>
      <w:r w:rsidRPr="00C17566">
        <w:rPr>
          <w:b/>
          <w:bCs/>
          <w:sz w:val="26"/>
          <w:lang w:val="lv-LV"/>
        </w:rPr>
        <w:t>Overview</w:t>
      </w:r>
    </w:p>
    <w:p w14:paraId="51574928" w14:textId="77777777" w:rsidR="00E2577E" w:rsidRPr="00E2577E" w:rsidRDefault="00E2577E" w:rsidP="00A336BA">
      <w:pPr>
        <w:jc w:val="both"/>
        <w:rPr>
          <w:bCs/>
          <w:lang w:val="hu-HU"/>
        </w:rPr>
      </w:pPr>
      <w:r w:rsidRPr="00E2577E">
        <w:rPr>
          <w:bCs/>
          <w:lang w:val="hu-HU"/>
        </w:rPr>
        <w:t>Balint is the most renown expert and mediator in the field of conflict resolution within the Office of the Ombudsman at the United Nations High Commissioner for Refugees (UNHCR). He has to his credit over 500 resolved cases ranging from highly escalated interpersonal conflicts, contractual and regulatory issues, professional negligence, health and reputation related grievances.</w:t>
      </w:r>
    </w:p>
    <w:p w14:paraId="1C9E555B" w14:textId="2C9D9DA7" w:rsidR="00E2577E" w:rsidRPr="00E2577E" w:rsidRDefault="00E2577E" w:rsidP="00A336BA">
      <w:pPr>
        <w:jc w:val="both"/>
        <w:rPr>
          <w:bCs/>
          <w:lang w:val="hu-HU"/>
        </w:rPr>
      </w:pPr>
      <w:r w:rsidRPr="00E2577E">
        <w:rPr>
          <w:bCs/>
          <w:lang w:val="hu-HU"/>
        </w:rPr>
        <w:t>In addition to his excellent conflict management skills, Balint has a solid education background with 16 years of teaching experience as an instructional designer in both public and private education sectors as well as in human resources development. Working in collaboration with CEDR, Balint coordinated the design and implementation of UNHCR</w:t>
      </w:r>
      <w:r w:rsidR="000E3F7C">
        <w:rPr>
          <w:bCs/>
          <w:lang w:val="hu-HU"/>
        </w:rPr>
        <w:t>’</w:t>
      </w:r>
      <w:r w:rsidRPr="00E2577E">
        <w:rPr>
          <w:bCs/>
          <w:lang w:val="hu-HU"/>
        </w:rPr>
        <w:t xml:space="preserve">s Conflict management training package which has been widely delivered accross the globe. The innovative and experiential trainings he designed and conducted mainly focus on conflict management techniques and mediation in an international context with an emphasis on the psychological implications of conflicts, inter-cultural communication and negotiation.  </w:t>
      </w:r>
    </w:p>
    <w:p w14:paraId="013D4507" w14:textId="77777777" w:rsidR="00E2577E" w:rsidRPr="00E2577E" w:rsidRDefault="00E2577E" w:rsidP="00A336BA">
      <w:pPr>
        <w:jc w:val="both"/>
        <w:rPr>
          <w:bCs/>
          <w:lang w:val="hu-HU"/>
        </w:rPr>
      </w:pPr>
      <w:r w:rsidRPr="00E2577E">
        <w:rPr>
          <w:bCs/>
          <w:lang w:val="hu-HU"/>
        </w:rPr>
        <w:t xml:space="preserve">In his current practice as a workplace mediator, he mainly deals with disputes involving employees, teams, individual partners and partner agencies as well as individuals outside of the organization. Balint has successfully led and designed several team interventions around the world in different UNHCR field locations in Asia, Africa, the Middle East, Latin America and Europe. </w:t>
      </w:r>
    </w:p>
    <w:p w14:paraId="268DBD2A" w14:textId="77777777" w:rsidR="00E2577E" w:rsidRPr="00E2577E" w:rsidRDefault="00E2577E" w:rsidP="00A336BA">
      <w:pPr>
        <w:jc w:val="both"/>
        <w:rPr>
          <w:bCs/>
          <w:lang w:val="hu-HU"/>
        </w:rPr>
      </w:pPr>
      <w:r w:rsidRPr="00E2577E">
        <w:rPr>
          <w:bCs/>
          <w:lang w:val="hu-HU"/>
        </w:rPr>
        <w:t>Balint is a certified mediator since 2012. He is a member of the International Ombudsman Association since 2016. Balint holds a degree in Psychology and in Education. He regularly holds trainings and gives lectures on conflict related topics within and outside his organization. He has contributed to various publications as an editor, author or specialist.</w:t>
      </w:r>
    </w:p>
    <w:p w14:paraId="02E2CF2E" w14:textId="6B6405EB" w:rsidR="008C3A98" w:rsidRPr="00E2577E" w:rsidRDefault="00E2577E" w:rsidP="00A336BA">
      <w:pPr>
        <w:jc w:val="both"/>
        <w:rPr>
          <w:bCs/>
          <w:lang w:val="hu-HU"/>
        </w:rPr>
      </w:pPr>
      <w:r>
        <w:rPr>
          <w:bCs/>
          <w:lang w:val="hu-HU"/>
        </w:rPr>
        <w:t>Balint speaks both English and Hungarian and is comfortable mediating in both languages.</w:t>
      </w:r>
    </w:p>
    <w:p w14:paraId="07FCA0FE" w14:textId="28E9F07C" w:rsidR="008C3A98" w:rsidRPr="00C17566" w:rsidRDefault="008C3A98" w:rsidP="008C3A98">
      <w:pPr>
        <w:rPr>
          <w:b/>
          <w:bCs/>
          <w:sz w:val="26"/>
          <w:lang w:val="lv-LV"/>
        </w:rPr>
      </w:pPr>
      <w:r w:rsidRPr="00C17566">
        <w:rPr>
          <w:b/>
          <w:bCs/>
          <w:sz w:val="26"/>
          <w:lang w:val="lv-LV"/>
        </w:rPr>
        <w:t>Dispute resolution experience</w:t>
      </w:r>
    </w:p>
    <w:p w14:paraId="37CEF5FB" w14:textId="7BC07477" w:rsidR="00E2577E" w:rsidRPr="00E2577E" w:rsidRDefault="00E2577E" w:rsidP="008C3A98">
      <w:pPr>
        <w:rPr>
          <w:bCs/>
          <w:lang w:val="lv-LV"/>
        </w:rPr>
      </w:pPr>
      <w:r w:rsidRPr="00E2577E">
        <w:rPr>
          <w:bCs/>
          <w:lang w:val="lv-LV"/>
        </w:rPr>
        <w:t>Public Sector</w:t>
      </w:r>
    </w:p>
    <w:p w14:paraId="3E1BD755" w14:textId="77777777" w:rsidR="005F02FC" w:rsidRDefault="005F02FC" w:rsidP="005F02FC">
      <w:pPr>
        <w:pStyle w:val="ListParagraph"/>
        <w:numPr>
          <w:ilvl w:val="0"/>
          <w:numId w:val="3"/>
        </w:numPr>
        <w:rPr>
          <w:bCs/>
          <w:lang w:val="lv-LV"/>
        </w:rPr>
      </w:pPr>
      <w:r>
        <w:rPr>
          <w:bCs/>
          <w:lang w:val="lv-LV"/>
        </w:rPr>
        <w:t>Negotiations between an educational institution and government representatives</w:t>
      </w:r>
    </w:p>
    <w:p w14:paraId="743C0160" w14:textId="53965FD0" w:rsidR="00E2577E" w:rsidRDefault="00A815B8" w:rsidP="00E2577E">
      <w:pPr>
        <w:pStyle w:val="ListParagraph"/>
        <w:numPr>
          <w:ilvl w:val="0"/>
          <w:numId w:val="3"/>
        </w:numPr>
        <w:rPr>
          <w:bCs/>
          <w:lang w:val="lv-LV"/>
        </w:rPr>
      </w:pPr>
      <w:r>
        <w:rPr>
          <w:bCs/>
          <w:lang w:val="lv-LV"/>
        </w:rPr>
        <w:t xml:space="preserve">Highly escalated team conflict in </w:t>
      </w:r>
      <w:r w:rsidR="005F02FC">
        <w:rPr>
          <w:bCs/>
          <w:lang w:val="lv-LV"/>
        </w:rPr>
        <w:t xml:space="preserve">an </w:t>
      </w:r>
      <w:r>
        <w:rPr>
          <w:bCs/>
          <w:lang w:val="lv-LV"/>
        </w:rPr>
        <w:t xml:space="preserve">international </w:t>
      </w:r>
      <w:r w:rsidR="005F02FC">
        <w:rPr>
          <w:bCs/>
          <w:lang w:val="lv-LV"/>
        </w:rPr>
        <w:t xml:space="preserve">humanitarian </w:t>
      </w:r>
      <w:r>
        <w:rPr>
          <w:bCs/>
          <w:lang w:val="lv-LV"/>
        </w:rPr>
        <w:t>organization</w:t>
      </w:r>
    </w:p>
    <w:p w14:paraId="25F8B48C" w14:textId="77777777" w:rsidR="009F6B26" w:rsidRDefault="009F6B26" w:rsidP="009F6B26">
      <w:pPr>
        <w:pStyle w:val="ListParagraph"/>
        <w:rPr>
          <w:bCs/>
          <w:lang w:val="lv-LV"/>
        </w:rPr>
      </w:pPr>
    </w:p>
    <w:p w14:paraId="7ABBB6B6" w14:textId="77777777" w:rsidR="004A2D67" w:rsidRPr="00E2577E" w:rsidRDefault="004A2D67" w:rsidP="009F6B26">
      <w:pPr>
        <w:pStyle w:val="ListParagraph"/>
        <w:rPr>
          <w:bCs/>
          <w:lang w:val="lv-LV"/>
        </w:rPr>
      </w:pPr>
    </w:p>
    <w:p w14:paraId="2140FF21" w14:textId="22E9A1F8" w:rsidR="00E2577E" w:rsidRPr="00E2577E" w:rsidRDefault="00E2577E" w:rsidP="008C3A98">
      <w:pPr>
        <w:rPr>
          <w:bCs/>
          <w:lang w:val="lv-LV"/>
        </w:rPr>
      </w:pPr>
      <w:r w:rsidRPr="00E2577E">
        <w:rPr>
          <w:bCs/>
          <w:lang w:val="lv-LV"/>
        </w:rPr>
        <w:t>Professional Negligence</w:t>
      </w:r>
    </w:p>
    <w:p w14:paraId="56CDA07A" w14:textId="7B6011B0" w:rsidR="005F02FC" w:rsidRDefault="009F6B26" w:rsidP="005F02FC">
      <w:pPr>
        <w:pStyle w:val="ListParagraph"/>
        <w:numPr>
          <w:ilvl w:val="0"/>
          <w:numId w:val="3"/>
        </w:numPr>
        <w:rPr>
          <w:bCs/>
          <w:lang w:val="lv-LV"/>
        </w:rPr>
      </w:pPr>
      <w:r>
        <w:rPr>
          <w:bCs/>
          <w:lang w:val="lv-LV"/>
        </w:rPr>
        <w:t xml:space="preserve">Dispute </w:t>
      </w:r>
      <w:r w:rsidR="005F02FC">
        <w:rPr>
          <w:bCs/>
          <w:lang w:val="lv-LV"/>
        </w:rPr>
        <w:t>on alleged</w:t>
      </w:r>
      <w:r>
        <w:rPr>
          <w:bCs/>
          <w:lang w:val="lv-LV"/>
        </w:rPr>
        <w:t xml:space="preserve"> professional negligence</w:t>
      </w:r>
    </w:p>
    <w:p w14:paraId="2F937EAE" w14:textId="137A5CC5" w:rsidR="005F02FC" w:rsidRDefault="005F02FC" w:rsidP="005F02FC">
      <w:pPr>
        <w:pStyle w:val="ListParagraph"/>
        <w:numPr>
          <w:ilvl w:val="0"/>
          <w:numId w:val="3"/>
        </w:numPr>
        <w:rPr>
          <w:bCs/>
          <w:lang w:val="lv-LV"/>
        </w:rPr>
      </w:pPr>
      <w:r>
        <w:rPr>
          <w:bCs/>
          <w:lang w:val="lv-LV"/>
        </w:rPr>
        <w:t>Mediati</w:t>
      </w:r>
      <w:r w:rsidR="00017BBC">
        <w:rPr>
          <w:bCs/>
          <w:lang w:val="lv-LV"/>
        </w:rPr>
        <w:t>on</w:t>
      </w:r>
      <w:r>
        <w:rPr>
          <w:bCs/>
          <w:lang w:val="lv-LV"/>
        </w:rPr>
        <w:t xml:space="preserve"> in conflict related to </w:t>
      </w:r>
      <w:r w:rsidR="00017BBC">
        <w:rPr>
          <w:bCs/>
          <w:lang w:val="lv-LV"/>
        </w:rPr>
        <w:t xml:space="preserve">financial loss as a result of professional negligence </w:t>
      </w:r>
    </w:p>
    <w:p w14:paraId="6193936C" w14:textId="4409FDF3" w:rsidR="00E2577E" w:rsidRPr="00E2577E" w:rsidRDefault="00E2577E" w:rsidP="008C3A98">
      <w:pPr>
        <w:rPr>
          <w:bCs/>
          <w:lang w:val="lv-LV"/>
        </w:rPr>
      </w:pPr>
      <w:r w:rsidRPr="00E2577E">
        <w:rPr>
          <w:bCs/>
          <w:lang w:val="lv-LV"/>
        </w:rPr>
        <w:t>Reputation management</w:t>
      </w:r>
    </w:p>
    <w:p w14:paraId="758B7E75" w14:textId="36DBD8CC" w:rsidR="00E2577E" w:rsidRDefault="00017BBC" w:rsidP="00E2577E">
      <w:pPr>
        <w:pStyle w:val="ListParagraph"/>
        <w:numPr>
          <w:ilvl w:val="0"/>
          <w:numId w:val="3"/>
        </w:numPr>
        <w:rPr>
          <w:bCs/>
          <w:lang w:val="lv-LV"/>
        </w:rPr>
      </w:pPr>
      <w:r>
        <w:rPr>
          <w:bCs/>
          <w:lang w:val="lv-LV"/>
        </w:rPr>
        <w:t>T</w:t>
      </w:r>
      <w:r w:rsidR="004A2D67">
        <w:rPr>
          <w:bCs/>
          <w:lang w:val="lv-LV"/>
        </w:rPr>
        <w:t>hreats of reputational damage based on misinterpretation of inf</w:t>
      </w:r>
      <w:r w:rsidR="009F6B26">
        <w:rPr>
          <w:bCs/>
          <w:lang w:val="lv-LV"/>
        </w:rPr>
        <w:t>o</w:t>
      </w:r>
      <w:r w:rsidR="004A2D67">
        <w:rPr>
          <w:bCs/>
          <w:lang w:val="lv-LV"/>
        </w:rPr>
        <w:t>rmation</w:t>
      </w:r>
    </w:p>
    <w:p w14:paraId="0AC27FF3" w14:textId="0DEA145B" w:rsidR="009F6B26" w:rsidRDefault="00017BBC" w:rsidP="00E2577E">
      <w:pPr>
        <w:pStyle w:val="ListParagraph"/>
        <w:numPr>
          <w:ilvl w:val="0"/>
          <w:numId w:val="3"/>
        </w:numPr>
        <w:rPr>
          <w:bCs/>
          <w:lang w:val="lv-LV"/>
        </w:rPr>
      </w:pPr>
      <w:r>
        <w:rPr>
          <w:bCs/>
          <w:lang w:val="lv-LV"/>
        </w:rPr>
        <w:t xml:space="preserve">Facilitation of discussion in conflict related to </w:t>
      </w:r>
      <w:r w:rsidR="009F6B26">
        <w:rPr>
          <w:bCs/>
          <w:lang w:val="lv-LV"/>
        </w:rPr>
        <w:t>spreading malicious gossips</w:t>
      </w:r>
    </w:p>
    <w:p w14:paraId="7C299D5C" w14:textId="4C1AEFC5" w:rsidR="00E2577E" w:rsidRPr="00E2577E" w:rsidRDefault="00E2577E" w:rsidP="008C3A98">
      <w:pPr>
        <w:rPr>
          <w:bCs/>
          <w:lang w:val="lv-LV"/>
        </w:rPr>
      </w:pPr>
      <w:r w:rsidRPr="00E2577E">
        <w:rPr>
          <w:bCs/>
          <w:lang w:val="lv-LV"/>
        </w:rPr>
        <w:t>Contractual Disputes</w:t>
      </w:r>
    </w:p>
    <w:p w14:paraId="6D4094A6" w14:textId="7D078D6B" w:rsidR="00E2577E" w:rsidRDefault="00017BBC" w:rsidP="00E2577E">
      <w:pPr>
        <w:pStyle w:val="ListParagraph"/>
        <w:numPr>
          <w:ilvl w:val="0"/>
          <w:numId w:val="3"/>
        </w:numPr>
        <w:rPr>
          <w:bCs/>
          <w:lang w:val="lv-LV"/>
        </w:rPr>
      </w:pPr>
      <w:r>
        <w:rPr>
          <w:bCs/>
          <w:lang w:val="lv-LV"/>
        </w:rPr>
        <w:t xml:space="preserve">Mediation of </w:t>
      </w:r>
      <w:r w:rsidR="00A815B8">
        <w:rPr>
          <w:bCs/>
          <w:lang w:val="lv-LV"/>
        </w:rPr>
        <w:t xml:space="preserve">interpersonal conflict resulting in non-extension of contract </w:t>
      </w:r>
    </w:p>
    <w:p w14:paraId="392D2F10" w14:textId="02BA3287" w:rsidR="00A815B8" w:rsidRDefault="00017BBC" w:rsidP="00E2577E">
      <w:pPr>
        <w:pStyle w:val="ListParagraph"/>
        <w:numPr>
          <w:ilvl w:val="0"/>
          <w:numId w:val="3"/>
        </w:numPr>
        <w:rPr>
          <w:bCs/>
          <w:lang w:val="lv-LV"/>
        </w:rPr>
      </w:pPr>
      <w:r>
        <w:rPr>
          <w:bCs/>
          <w:lang w:val="lv-LV"/>
        </w:rPr>
        <w:t>Mediation of c</w:t>
      </w:r>
      <w:r w:rsidR="009F6B26">
        <w:rPr>
          <w:bCs/>
          <w:lang w:val="lv-LV"/>
        </w:rPr>
        <w:t xml:space="preserve">hallenging </w:t>
      </w:r>
      <w:r>
        <w:rPr>
          <w:bCs/>
          <w:lang w:val="lv-LV"/>
        </w:rPr>
        <w:t>performance related contract termination</w:t>
      </w:r>
    </w:p>
    <w:p w14:paraId="3D838943" w14:textId="0E88B3C7" w:rsidR="009F6B26" w:rsidRPr="00E2577E" w:rsidRDefault="00017BBC" w:rsidP="00E2577E">
      <w:pPr>
        <w:pStyle w:val="ListParagraph"/>
        <w:numPr>
          <w:ilvl w:val="0"/>
          <w:numId w:val="3"/>
        </w:numPr>
        <w:rPr>
          <w:bCs/>
          <w:lang w:val="lv-LV"/>
        </w:rPr>
      </w:pPr>
      <w:r>
        <w:rPr>
          <w:bCs/>
          <w:lang w:val="lv-LV"/>
        </w:rPr>
        <w:t>Mediation of disagreement on in</w:t>
      </w:r>
      <w:r w:rsidR="000E3F7C">
        <w:rPr>
          <w:bCs/>
          <w:lang w:val="lv-LV"/>
        </w:rPr>
        <w:t>t</w:t>
      </w:r>
      <w:r>
        <w:rPr>
          <w:bCs/>
          <w:lang w:val="lv-LV"/>
        </w:rPr>
        <w:t>erpretation and application of organizational policies</w:t>
      </w:r>
    </w:p>
    <w:p w14:paraId="67D5FF26" w14:textId="77777777" w:rsidR="00E2577E" w:rsidRPr="00E2577E" w:rsidRDefault="00E2577E" w:rsidP="00E2577E">
      <w:pPr>
        <w:rPr>
          <w:bCs/>
          <w:lang w:val="lv-LV"/>
        </w:rPr>
      </w:pPr>
      <w:r w:rsidRPr="00E2577E">
        <w:rPr>
          <w:bCs/>
          <w:lang w:val="lv-LV"/>
        </w:rPr>
        <w:t>Employment &amp; workplace</w:t>
      </w:r>
    </w:p>
    <w:p w14:paraId="75AB0F77" w14:textId="4FEDE3FA" w:rsidR="00053A64" w:rsidRPr="009F6B26" w:rsidRDefault="00017BBC" w:rsidP="00053A64">
      <w:pPr>
        <w:pStyle w:val="ListParagraph"/>
        <w:numPr>
          <w:ilvl w:val="0"/>
          <w:numId w:val="3"/>
        </w:numPr>
        <w:rPr>
          <w:bCs/>
          <w:lang w:val="lv-LV"/>
        </w:rPr>
      </w:pPr>
      <w:r>
        <w:rPr>
          <w:bCs/>
          <w:lang w:val="lv-LV"/>
        </w:rPr>
        <w:t>M</w:t>
      </w:r>
      <w:r w:rsidR="00053A64">
        <w:rPr>
          <w:bCs/>
          <w:lang w:val="lv-LV"/>
        </w:rPr>
        <w:t>ediation in interpersonal workplace conflicts</w:t>
      </w:r>
    </w:p>
    <w:p w14:paraId="17AA3CE2" w14:textId="3388F19F" w:rsidR="00E2577E" w:rsidRDefault="00017BBC" w:rsidP="00E2577E">
      <w:pPr>
        <w:pStyle w:val="ListParagraph"/>
        <w:numPr>
          <w:ilvl w:val="0"/>
          <w:numId w:val="3"/>
        </w:numPr>
        <w:rPr>
          <w:bCs/>
          <w:lang w:val="lv-LV"/>
        </w:rPr>
      </w:pPr>
      <w:r>
        <w:rPr>
          <w:bCs/>
          <w:lang w:val="lv-LV"/>
        </w:rPr>
        <w:t>D</w:t>
      </w:r>
      <w:r w:rsidR="00A815B8">
        <w:rPr>
          <w:bCs/>
          <w:lang w:val="lv-LV"/>
        </w:rPr>
        <w:t xml:space="preserve">ispute between management and team members </w:t>
      </w:r>
    </w:p>
    <w:p w14:paraId="470F7FB9" w14:textId="44752736" w:rsidR="00A815B8" w:rsidRDefault="00017BBC" w:rsidP="00E2577E">
      <w:pPr>
        <w:pStyle w:val="ListParagraph"/>
        <w:numPr>
          <w:ilvl w:val="0"/>
          <w:numId w:val="3"/>
        </w:numPr>
        <w:rPr>
          <w:bCs/>
          <w:lang w:val="lv-LV"/>
        </w:rPr>
      </w:pPr>
      <w:r>
        <w:rPr>
          <w:bCs/>
          <w:lang w:val="lv-LV"/>
        </w:rPr>
        <w:t>P</w:t>
      </w:r>
      <w:r w:rsidR="00A815B8">
        <w:rPr>
          <w:bCs/>
          <w:lang w:val="lv-LV"/>
        </w:rPr>
        <w:t>erformance evaluation disputes in a global setting</w:t>
      </w:r>
    </w:p>
    <w:p w14:paraId="0336CDDB" w14:textId="618365FD" w:rsidR="00A815B8" w:rsidRDefault="00017BBC" w:rsidP="00E2577E">
      <w:pPr>
        <w:pStyle w:val="ListParagraph"/>
        <w:numPr>
          <w:ilvl w:val="0"/>
          <w:numId w:val="3"/>
        </w:numPr>
        <w:rPr>
          <w:bCs/>
          <w:lang w:val="lv-LV"/>
        </w:rPr>
      </w:pPr>
      <w:r>
        <w:rPr>
          <w:bCs/>
          <w:lang w:val="lv-LV"/>
        </w:rPr>
        <w:t>P</w:t>
      </w:r>
      <w:r w:rsidR="00A815B8">
        <w:rPr>
          <w:bCs/>
          <w:lang w:val="lv-LV"/>
        </w:rPr>
        <w:t>rocedural shortcomings in competition for assign</w:t>
      </w:r>
      <w:r w:rsidR="004A2D67">
        <w:rPr>
          <w:bCs/>
          <w:lang w:val="lv-LV"/>
        </w:rPr>
        <w:t>men</w:t>
      </w:r>
      <w:r w:rsidR="00A815B8">
        <w:rPr>
          <w:bCs/>
          <w:lang w:val="lv-LV"/>
        </w:rPr>
        <w:t>t</w:t>
      </w:r>
    </w:p>
    <w:p w14:paraId="2267F903" w14:textId="5CE41F28" w:rsidR="004A2D67" w:rsidRPr="00E2577E" w:rsidRDefault="004A2D67" w:rsidP="00053A64">
      <w:pPr>
        <w:pStyle w:val="ListParagraph"/>
        <w:rPr>
          <w:bCs/>
          <w:lang w:val="lv-LV"/>
        </w:rPr>
      </w:pPr>
    </w:p>
    <w:p w14:paraId="78EE690A" w14:textId="77777777" w:rsidR="00E2577E" w:rsidRPr="00E2577E" w:rsidRDefault="00E2577E" w:rsidP="00E2577E">
      <w:pPr>
        <w:rPr>
          <w:bCs/>
          <w:lang w:val="lv-LV"/>
        </w:rPr>
      </w:pPr>
      <w:r w:rsidRPr="00E2577E">
        <w:rPr>
          <w:bCs/>
          <w:lang w:val="lv-LV"/>
        </w:rPr>
        <w:t>Personal injuries</w:t>
      </w:r>
    </w:p>
    <w:p w14:paraId="77F75DCA" w14:textId="35B5E5E9" w:rsidR="00E2577E" w:rsidRPr="00E2577E" w:rsidRDefault="000E3F7C" w:rsidP="00E2577E">
      <w:pPr>
        <w:pStyle w:val="ListParagraph"/>
        <w:numPr>
          <w:ilvl w:val="0"/>
          <w:numId w:val="3"/>
        </w:numPr>
        <w:rPr>
          <w:bCs/>
          <w:lang w:val="lv-LV"/>
        </w:rPr>
      </w:pPr>
      <w:r>
        <w:rPr>
          <w:bCs/>
          <w:lang w:val="lv-LV"/>
        </w:rPr>
        <w:t>D</w:t>
      </w:r>
      <w:r w:rsidR="004A2D67">
        <w:rPr>
          <w:bCs/>
          <w:lang w:val="lv-LV"/>
        </w:rPr>
        <w:t xml:space="preserve">ispute  about expenses of medical treatment in work-related injury </w:t>
      </w:r>
    </w:p>
    <w:p w14:paraId="01B8EE18" w14:textId="0ED8DB48" w:rsidR="008C3A98" w:rsidRPr="00C17566" w:rsidRDefault="008C3A98" w:rsidP="008C3A98">
      <w:pPr>
        <w:rPr>
          <w:b/>
          <w:bCs/>
          <w:sz w:val="26"/>
          <w:lang w:val="lv-LV"/>
        </w:rPr>
      </w:pPr>
      <w:r w:rsidRPr="00C17566">
        <w:rPr>
          <w:b/>
          <w:bCs/>
          <w:sz w:val="26"/>
          <w:lang w:val="lv-LV"/>
        </w:rPr>
        <w:t>Professional background</w:t>
      </w:r>
    </w:p>
    <w:p w14:paraId="2897F403" w14:textId="2F1B515A" w:rsidR="00460C37" w:rsidRPr="00F31F9B" w:rsidRDefault="00460C37" w:rsidP="00F31F9B">
      <w:pPr>
        <w:rPr>
          <w:rFonts w:ascii="Georgia" w:eastAsia="Georgia" w:hAnsi="Georgia" w:cs="Georgia"/>
          <w:color w:val="666666"/>
          <w:lang w:val="en-US"/>
        </w:rPr>
      </w:pPr>
      <w:r w:rsidRPr="00F31F9B">
        <w:rPr>
          <w:bCs/>
          <w:lang w:val="lv-LV"/>
        </w:rPr>
        <w:t>2016-: Mediator and Conflict Resolution Officer</w:t>
      </w:r>
      <w:r w:rsidR="00F31F9B" w:rsidRPr="00F31F9B">
        <w:rPr>
          <w:bCs/>
          <w:lang w:val="lv-LV"/>
        </w:rPr>
        <w:t xml:space="preserve"> - </w:t>
      </w:r>
      <w:r w:rsidRPr="00F31F9B">
        <w:rPr>
          <w:bCs/>
          <w:lang w:val="lv-LV"/>
        </w:rPr>
        <w:t>Ombudsman’s Office, Office of the United Nations High Commissioner for Refugees (UNHCR)</w:t>
      </w:r>
      <w:r w:rsidR="00F31F9B">
        <w:rPr>
          <w:bCs/>
          <w:lang w:val="lv-LV"/>
        </w:rPr>
        <w:t>, Budapest, Hungary</w:t>
      </w:r>
      <w:r w:rsidRPr="00C97DA3">
        <w:rPr>
          <w:rFonts w:ascii="Georgia" w:eastAsia="Georgia" w:hAnsi="Georgia" w:cs="Georgia"/>
          <w:lang w:val="en-US"/>
        </w:rPr>
        <w:tab/>
      </w:r>
    </w:p>
    <w:p w14:paraId="0740F4F3" w14:textId="352828A6" w:rsidR="00460C37" w:rsidRPr="00F31F9B" w:rsidRDefault="00F31F9B" w:rsidP="00F31F9B">
      <w:pPr>
        <w:rPr>
          <w:bCs/>
          <w:lang w:val="lv-LV"/>
        </w:rPr>
      </w:pPr>
      <w:r>
        <w:rPr>
          <w:bCs/>
          <w:lang w:val="lv-LV"/>
        </w:rPr>
        <w:t xml:space="preserve">2015: </w:t>
      </w:r>
      <w:r w:rsidRPr="00F31F9B">
        <w:rPr>
          <w:bCs/>
          <w:lang w:val="lv-LV"/>
        </w:rPr>
        <w:t>Staff Development Officer</w:t>
      </w:r>
      <w:r>
        <w:rPr>
          <w:bCs/>
          <w:lang w:val="lv-LV"/>
        </w:rPr>
        <w:t xml:space="preserve">, trainer, instructional designer - </w:t>
      </w:r>
      <w:r w:rsidR="00460C37" w:rsidRPr="00F31F9B">
        <w:rPr>
          <w:bCs/>
          <w:lang w:val="lv-LV"/>
        </w:rPr>
        <w:t>World Intellectual Property Organization (WIPO)</w:t>
      </w:r>
      <w:r>
        <w:rPr>
          <w:bCs/>
          <w:lang w:val="lv-LV"/>
        </w:rPr>
        <w:t>, Geneva, Switzerland</w:t>
      </w:r>
    </w:p>
    <w:p w14:paraId="74048865" w14:textId="23029187" w:rsidR="00460C37" w:rsidRPr="00F31F9B" w:rsidRDefault="00F31F9B" w:rsidP="00F31F9B">
      <w:pPr>
        <w:rPr>
          <w:bCs/>
          <w:lang w:val="lv-LV"/>
        </w:rPr>
      </w:pPr>
      <w:r>
        <w:rPr>
          <w:bCs/>
          <w:lang w:val="lv-LV"/>
        </w:rPr>
        <w:t xml:space="preserve">2009 – 2015: </w:t>
      </w:r>
      <w:r w:rsidRPr="00F31F9B">
        <w:rPr>
          <w:bCs/>
          <w:lang w:val="lv-LV"/>
        </w:rPr>
        <w:t>Assistant Staff Development Officer</w:t>
      </w:r>
      <w:r>
        <w:rPr>
          <w:bCs/>
          <w:lang w:val="lv-LV"/>
        </w:rPr>
        <w:t xml:space="preserve">, trainer, instructional designer - </w:t>
      </w:r>
      <w:r w:rsidR="00460C37" w:rsidRPr="00F31F9B">
        <w:rPr>
          <w:bCs/>
          <w:lang w:val="lv-LV"/>
        </w:rPr>
        <w:t>Office of the United Nations High Commissioner for Refugees (UNHCR)</w:t>
      </w:r>
      <w:r>
        <w:rPr>
          <w:bCs/>
          <w:lang w:val="lv-LV"/>
        </w:rPr>
        <w:t>, Budapest, Hungary</w:t>
      </w:r>
      <w:r w:rsidR="00460C37" w:rsidRPr="00F31F9B">
        <w:rPr>
          <w:bCs/>
          <w:lang w:val="lv-LV"/>
        </w:rPr>
        <w:tab/>
      </w:r>
    </w:p>
    <w:p w14:paraId="618BB40D" w14:textId="6BB3A239" w:rsidR="00F31F9B" w:rsidRDefault="00F31F9B" w:rsidP="00F31F9B">
      <w:pPr>
        <w:rPr>
          <w:bCs/>
          <w:lang w:val="lv-LV"/>
        </w:rPr>
      </w:pPr>
      <w:r>
        <w:rPr>
          <w:bCs/>
          <w:lang w:val="lv-LV"/>
        </w:rPr>
        <w:t xml:space="preserve">2005 – 2009: </w:t>
      </w:r>
      <w:r w:rsidRPr="00F31F9B">
        <w:rPr>
          <w:bCs/>
          <w:lang w:val="lv-LV"/>
        </w:rPr>
        <w:t>Teacher of Methodology, Literature, Rhetoric and Creative</w:t>
      </w:r>
      <w:r>
        <w:rPr>
          <w:bCs/>
          <w:lang w:val="lv-LV"/>
        </w:rPr>
        <w:t xml:space="preserve"> </w:t>
      </w:r>
      <w:r w:rsidR="005F02FC">
        <w:rPr>
          <w:bCs/>
          <w:lang w:val="lv-LV"/>
        </w:rPr>
        <w:t xml:space="preserve">Writing </w:t>
      </w:r>
      <w:r>
        <w:rPr>
          <w:bCs/>
          <w:lang w:val="lv-LV"/>
        </w:rPr>
        <w:t xml:space="preserve">- </w:t>
      </w:r>
      <w:r w:rsidR="00460C37" w:rsidRPr="00F31F9B">
        <w:rPr>
          <w:bCs/>
          <w:lang w:val="lv-LV"/>
        </w:rPr>
        <w:t>Torok Sandor Waldorf Teacher Training Institution</w:t>
      </w:r>
      <w:r>
        <w:rPr>
          <w:bCs/>
          <w:lang w:val="lv-LV"/>
        </w:rPr>
        <w:t xml:space="preserve">, Solymar, </w:t>
      </w:r>
      <w:r w:rsidR="00B21C00">
        <w:rPr>
          <w:bCs/>
          <w:lang w:val="lv-LV"/>
        </w:rPr>
        <w:t>H</w:t>
      </w:r>
      <w:r>
        <w:rPr>
          <w:bCs/>
          <w:lang w:val="lv-LV"/>
        </w:rPr>
        <w:t>ungary</w:t>
      </w:r>
    </w:p>
    <w:p w14:paraId="0D7A832C" w14:textId="5276B066" w:rsidR="00460C37" w:rsidRPr="00F31F9B" w:rsidRDefault="00F31F9B" w:rsidP="00F31F9B">
      <w:pPr>
        <w:rPr>
          <w:bCs/>
          <w:lang w:val="lv-LV"/>
        </w:rPr>
      </w:pPr>
      <w:r>
        <w:rPr>
          <w:bCs/>
          <w:lang w:val="lv-LV"/>
        </w:rPr>
        <w:t xml:space="preserve">1996 – 2009: </w:t>
      </w:r>
      <w:r w:rsidRPr="00F31F9B">
        <w:rPr>
          <w:bCs/>
          <w:lang w:val="lv-LV"/>
        </w:rPr>
        <w:t>Class Teacher, High School Literature Teacher and Primary School English Teacher, Chair of the Teacher`s Board</w:t>
      </w:r>
      <w:r>
        <w:rPr>
          <w:bCs/>
          <w:lang w:val="lv-LV"/>
        </w:rPr>
        <w:t xml:space="preserve">, </w:t>
      </w:r>
      <w:r w:rsidR="00460C37" w:rsidRPr="00F31F9B">
        <w:rPr>
          <w:bCs/>
          <w:lang w:val="lv-LV"/>
        </w:rPr>
        <w:t>Pesthidegkut Waldorf School</w:t>
      </w:r>
      <w:r>
        <w:rPr>
          <w:bCs/>
          <w:lang w:val="lv-LV"/>
        </w:rPr>
        <w:t>, Budapest, Hungary</w:t>
      </w:r>
    </w:p>
    <w:p w14:paraId="4011C72E" w14:textId="77777777" w:rsidR="00A815B8" w:rsidRDefault="00A815B8" w:rsidP="00B21C00">
      <w:pPr>
        <w:rPr>
          <w:b/>
          <w:bCs/>
          <w:sz w:val="26"/>
          <w:lang w:val="lv-LV"/>
        </w:rPr>
      </w:pPr>
    </w:p>
    <w:p w14:paraId="22D48E3A" w14:textId="7BB73FA6" w:rsidR="00B21C00" w:rsidRPr="00762E21" w:rsidRDefault="00F31F9B" w:rsidP="00B21C00">
      <w:pPr>
        <w:rPr>
          <w:b/>
          <w:bCs/>
          <w:sz w:val="26"/>
          <w:lang w:val="lv-LV"/>
        </w:rPr>
      </w:pPr>
      <w:r w:rsidRPr="00F31F9B">
        <w:rPr>
          <w:b/>
          <w:bCs/>
          <w:sz w:val="26"/>
          <w:lang w:val="lv-LV"/>
        </w:rPr>
        <w:t>Studies and Qualifications</w:t>
      </w:r>
    </w:p>
    <w:p w14:paraId="6E5A8E7B" w14:textId="48C8C3D6" w:rsidR="00B21C00" w:rsidRDefault="00B21C00" w:rsidP="00B21C00">
      <w:pPr>
        <w:rPr>
          <w:bCs/>
          <w:lang w:val="lv-LV"/>
        </w:rPr>
      </w:pPr>
      <w:r>
        <w:rPr>
          <w:bCs/>
          <w:lang w:val="lv-LV"/>
        </w:rPr>
        <w:t xml:space="preserve">2019 Bachelor’s in Psychology, </w:t>
      </w:r>
      <w:r w:rsidR="00762E21">
        <w:rPr>
          <w:bCs/>
          <w:lang w:val="lv-LV"/>
        </w:rPr>
        <w:t>University of Debrecen, Hungary</w:t>
      </w:r>
    </w:p>
    <w:p w14:paraId="590DC50D" w14:textId="7532FE86" w:rsidR="00762E21" w:rsidRDefault="00762E21" w:rsidP="00B21C00">
      <w:pPr>
        <w:rPr>
          <w:bCs/>
          <w:lang w:val="lv-LV"/>
        </w:rPr>
      </w:pPr>
      <w:r>
        <w:rPr>
          <w:bCs/>
          <w:lang w:val="lv-LV"/>
        </w:rPr>
        <w:t>2016 Certification in Foundations of Organizational Ombudsman Practice, Seattle, USA</w:t>
      </w:r>
    </w:p>
    <w:p w14:paraId="405B4B5F" w14:textId="32D69FBC" w:rsidR="00762E21" w:rsidRDefault="00762E21" w:rsidP="00B21C00">
      <w:pPr>
        <w:rPr>
          <w:bCs/>
          <w:lang w:val="lv-LV"/>
        </w:rPr>
      </w:pPr>
      <w:r>
        <w:rPr>
          <w:bCs/>
          <w:lang w:val="lv-LV"/>
        </w:rPr>
        <w:t>2014 Certification in Organizational Network Analysis, Budapest, Hungary</w:t>
      </w:r>
    </w:p>
    <w:p w14:paraId="6EBAACF6" w14:textId="466C81D4" w:rsidR="00762E21" w:rsidRDefault="00762E21" w:rsidP="00B21C00">
      <w:pPr>
        <w:rPr>
          <w:bCs/>
          <w:lang w:val="lv-LV"/>
        </w:rPr>
      </w:pPr>
      <w:r>
        <w:rPr>
          <w:bCs/>
          <w:lang w:val="lv-LV"/>
        </w:rPr>
        <w:lastRenderedPageBreak/>
        <w:t>2012 CEDR Accredited Mediator</w:t>
      </w:r>
    </w:p>
    <w:p w14:paraId="26645540" w14:textId="67B732FD" w:rsidR="00762E21" w:rsidRDefault="00762E21" w:rsidP="00B21C00">
      <w:pPr>
        <w:rPr>
          <w:bCs/>
          <w:lang w:val="lv-LV"/>
        </w:rPr>
      </w:pPr>
      <w:r>
        <w:rPr>
          <w:bCs/>
          <w:lang w:val="lv-LV"/>
        </w:rPr>
        <w:t>2012 Cross</w:t>
      </w:r>
      <w:r w:rsidR="00A815B8">
        <w:rPr>
          <w:bCs/>
          <w:lang w:val="lv-LV"/>
        </w:rPr>
        <w:t>-</w:t>
      </w:r>
      <w:r>
        <w:rPr>
          <w:bCs/>
          <w:lang w:val="lv-LV"/>
        </w:rPr>
        <w:t>Cultural Coach, Prague, Czech Republic</w:t>
      </w:r>
    </w:p>
    <w:p w14:paraId="4FB8577D" w14:textId="40340544" w:rsidR="00762E21" w:rsidRDefault="00762E21" w:rsidP="00B21C00">
      <w:pPr>
        <w:rPr>
          <w:bCs/>
          <w:lang w:val="lv-LV"/>
        </w:rPr>
      </w:pPr>
      <w:r>
        <w:rPr>
          <w:bCs/>
          <w:lang w:val="lv-LV"/>
        </w:rPr>
        <w:t>2011 Certification of the UNHCR Trainer and Facilitator Development Program, Budapest, Hungary</w:t>
      </w:r>
    </w:p>
    <w:p w14:paraId="55B94915" w14:textId="55E47DCD" w:rsidR="00B21C00" w:rsidRDefault="00B21C00" w:rsidP="00B21C00">
      <w:pPr>
        <w:rPr>
          <w:bCs/>
          <w:lang w:val="lv-LV"/>
        </w:rPr>
      </w:pPr>
      <w:r>
        <w:rPr>
          <w:bCs/>
          <w:lang w:val="lv-LV"/>
        </w:rPr>
        <w:t>1999 Masters in Literature, Hungarian Language and Education - Eotvos Lorand University</w:t>
      </w:r>
      <w:r w:rsidR="00762E21">
        <w:rPr>
          <w:bCs/>
          <w:lang w:val="lv-LV"/>
        </w:rPr>
        <w:t>, Hungary</w:t>
      </w:r>
    </w:p>
    <w:p w14:paraId="0360A403" w14:textId="0512FD91" w:rsidR="00A815B8" w:rsidRPr="00A815B8" w:rsidRDefault="00F31F9B" w:rsidP="00F31F9B">
      <w:pPr>
        <w:rPr>
          <w:bCs/>
          <w:lang w:val="lv-LV"/>
        </w:rPr>
      </w:pPr>
      <w:r w:rsidRPr="00B21C00">
        <w:rPr>
          <w:bCs/>
          <w:lang w:val="lv-LV"/>
        </w:rPr>
        <w:t>1993</w:t>
      </w:r>
      <w:r w:rsidR="00B21C00">
        <w:rPr>
          <w:bCs/>
          <w:lang w:val="lv-LV"/>
        </w:rPr>
        <w:t xml:space="preserve"> Certification of class teacher - </w:t>
      </w:r>
      <w:r w:rsidR="00B21C00" w:rsidRPr="00B21C00">
        <w:rPr>
          <w:bCs/>
          <w:lang w:val="lv-LV"/>
        </w:rPr>
        <w:t xml:space="preserve"> Emerson College (United Kingdom)</w:t>
      </w:r>
    </w:p>
    <w:p w14:paraId="3CAAB38F" w14:textId="77777777" w:rsidR="00A815B8" w:rsidRDefault="00A815B8" w:rsidP="00F31F9B">
      <w:pPr>
        <w:rPr>
          <w:b/>
          <w:bCs/>
          <w:sz w:val="26"/>
          <w:lang w:val="lv-LV"/>
        </w:rPr>
      </w:pPr>
    </w:p>
    <w:p w14:paraId="4FD31587" w14:textId="2D80AE47" w:rsidR="00F31F9B" w:rsidRDefault="00762E21" w:rsidP="00F31F9B">
      <w:pPr>
        <w:rPr>
          <w:b/>
          <w:bCs/>
          <w:sz w:val="26"/>
          <w:lang w:val="lv-LV"/>
        </w:rPr>
      </w:pPr>
      <w:r>
        <w:rPr>
          <w:b/>
          <w:bCs/>
          <w:sz w:val="26"/>
          <w:lang w:val="lv-LV"/>
        </w:rPr>
        <w:t>Conferences, lectures, publications</w:t>
      </w:r>
    </w:p>
    <w:p w14:paraId="16B00D3F" w14:textId="77777777" w:rsidR="00762E21" w:rsidRPr="00762E21" w:rsidRDefault="00762E21" w:rsidP="00762E21">
      <w:pPr>
        <w:rPr>
          <w:b/>
          <w:lang w:val="lv-LV"/>
        </w:rPr>
      </w:pPr>
      <w:r w:rsidRPr="00762E21">
        <w:rPr>
          <w:b/>
          <w:lang w:val="lv-LV"/>
        </w:rPr>
        <w:t>Conflict as a Crisis – Three Misbeliefs About Conflict Management</w:t>
      </w:r>
    </w:p>
    <w:p w14:paraId="3F2CDB35" w14:textId="2D4A787E" w:rsidR="00762E21" w:rsidRPr="00762E21" w:rsidRDefault="00762E21" w:rsidP="00762E21">
      <w:pPr>
        <w:ind w:firstLine="720"/>
        <w:rPr>
          <w:bCs/>
          <w:lang w:val="lv-LV"/>
        </w:rPr>
      </w:pPr>
      <w:r w:rsidRPr="00762E21">
        <w:rPr>
          <w:bCs/>
          <w:lang w:val="lv-LV"/>
        </w:rPr>
        <w:t>Study in Preventing and Managing Crises, Oriold, Budapest 2020</w:t>
      </w:r>
      <w:r>
        <w:rPr>
          <w:bCs/>
          <w:lang w:val="lv-LV"/>
        </w:rPr>
        <w:t xml:space="preserve"> (</w:t>
      </w:r>
      <w:r w:rsidRPr="00762E21">
        <w:rPr>
          <w:bCs/>
          <w:lang w:val="lv-LV"/>
        </w:rPr>
        <w:t>Author</w:t>
      </w:r>
      <w:r>
        <w:rPr>
          <w:bCs/>
          <w:lang w:val="lv-LV"/>
        </w:rPr>
        <w:t>)</w:t>
      </w:r>
    </w:p>
    <w:p w14:paraId="36E261A9" w14:textId="77777777" w:rsidR="00762E21" w:rsidRPr="00762E21" w:rsidRDefault="00762E21" w:rsidP="00762E21">
      <w:pPr>
        <w:rPr>
          <w:b/>
          <w:lang w:val="lv-LV"/>
        </w:rPr>
      </w:pPr>
      <w:r w:rsidRPr="00762E21">
        <w:rPr>
          <w:b/>
          <w:lang w:val="lv-LV"/>
        </w:rPr>
        <w:t>The Active Bystander Campaign</w:t>
      </w:r>
    </w:p>
    <w:p w14:paraId="3BC0C8AD" w14:textId="3232B086" w:rsidR="00762E21" w:rsidRPr="00762E21" w:rsidRDefault="00762E21" w:rsidP="00762E21">
      <w:pPr>
        <w:ind w:firstLine="720"/>
        <w:rPr>
          <w:bCs/>
          <w:lang w:val="lv-LV"/>
        </w:rPr>
      </w:pPr>
      <w:r w:rsidRPr="00762E21">
        <w:rPr>
          <w:bCs/>
          <w:lang w:val="lv-LV"/>
        </w:rPr>
        <w:t>European Ombudsman Conference, Geneva, Switzerland</w:t>
      </w:r>
      <w:r w:rsidRPr="00762E21">
        <w:rPr>
          <w:bCs/>
          <w:lang w:val="lv-LV"/>
        </w:rPr>
        <w:tab/>
        <w:t>2018</w:t>
      </w:r>
      <w:r>
        <w:rPr>
          <w:bCs/>
          <w:lang w:val="lv-LV"/>
        </w:rPr>
        <w:t xml:space="preserve"> (</w:t>
      </w:r>
      <w:r w:rsidRPr="00762E21">
        <w:rPr>
          <w:bCs/>
          <w:lang w:val="lv-LV"/>
        </w:rPr>
        <w:t>Presenter</w:t>
      </w:r>
      <w:r>
        <w:rPr>
          <w:bCs/>
          <w:lang w:val="lv-LV"/>
        </w:rPr>
        <w:t>)</w:t>
      </w:r>
    </w:p>
    <w:p w14:paraId="2DD47C90" w14:textId="77777777" w:rsidR="00762E21" w:rsidRPr="00762E21" w:rsidRDefault="00762E21" w:rsidP="00762E21">
      <w:pPr>
        <w:rPr>
          <w:b/>
          <w:lang w:val="lv-LV"/>
        </w:rPr>
      </w:pPr>
      <w:r w:rsidRPr="00762E21">
        <w:rPr>
          <w:b/>
          <w:lang w:val="lv-LV"/>
        </w:rPr>
        <w:t>Where Do We Learn Conflict?</w:t>
      </w:r>
    </w:p>
    <w:p w14:paraId="4568572C" w14:textId="327EDA5A" w:rsidR="00762E21" w:rsidRPr="00762E21" w:rsidRDefault="00762E21" w:rsidP="000656CF">
      <w:pPr>
        <w:ind w:firstLine="720"/>
        <w:rPr>
          <w:bCs/>
          <w:lang w:val="lv-LV"/>
        </w:rPr>
      </w:pPr>
      <w:r w:rsidRPr="00762E21">
        <w:rPr>
          <w:bCs/>
          <w:lang w:val="lv-LV"/>
        </w:rPr>
        <w:t>International Ombudsman Association Annual Conference, Minneapolis, US</w:t>
      </w:r>
      <w:r w:rsidR="004A2D67">
        <w:rPr>
          <w:bCs/>
          <w:lang w:val="lv-LV"/>
        </w:rPr>
        <w:t>A</w:t>
      </w:r>
      <w:r w:rsidR="000656CF">
        <w:rPr>
          <w:bCs/>
          <w:lang w:val="lv-LV"/>
        </w:rPr>
        <w:t xml:space="preserve"> </w:t>
      </w:r>
      <w:r w:rsidRPr="00762E21">
        <w:rPr>
          <w:bCs/>
          <w:lang w:val="lv-LV"/>
        </w:rPr>
        <w:t>2017</w:t>
      </w:r>
      <w:r w:rsidR="000656CF">
        <w:rPr>
          <w:bCs/>
          <w:lang w:val="lv-LV"/>
        </w:rPr>
        <w:t xml:space="preserve"> (</w:t>
      </w:r>
      <w:r w:rsidRPr="00762E21">
        <w:rPr>
          <w:bCs/>
          <w:lang w:val="lv-LV"/>
        </w:rPr>
        <w:t>Presenter</w:t>
      </w:r>
      <w:r w:rsidR="000656CF">
        <w:rPr>
          <w:bCs/>
          <w:lang w:val="lv-LV"/>
        </w:rPr>
        <w:t>)</w:t>
      </w:r>
    </w:p>
    <w:p w14:paraId="69A37ADD" w14:textId="72A2E5AE" w:rsidR="00762E21" w:rsidRPr="00762E21" w:rsidRDefault="00762E21" w:rsidP="00762E21">
      <w:pPr>
        <w:rPr>
          <w:bCs/>
          <w:lang w:val="lv-LV"/>
        </w:rPr>
      </w:pPr>
      <w:r w:rsidRPr="000656CF">
        <w:rPr>
          <w:b/>
          <w:lang w:val="lv-LV"/>
        </w:rPr>
        <w:t>CEDR Negotiation Handbook</w:t>
      </w:r>
      <w:r w:rsidR="000656CF">
        <w:rPr>
          <w:bCs/>
          <w:lang w:val="lv-LV"/>
        </w:rPr>
        <w:t xml:space="preserve">, </w:t>
      </w:r>
      <w:r w:rsidRPr="00762E21">
        <w:rPr>
          <w:bCs/>
          <w:lang w:val="lv-LV"/>
        </w:rPr>
        <w:t>2015</w:t>
      </w:r>
      <w:r w:rsidR="000656CF">
        <w:rPr>
          <w:bCs/>
          <w:lang w:val="lv-LV"/>
        </w:rPr>
        <w:t xml:space="preserve"> (</w:t>
      </w:r>
      <w:r w:rsidRPr="00762E21">
        <w:rPr>
          <w:bCs/>
          <w:lang w:val="lv-LV"/>
        </w:rPr>
        <w:t>Specialist contributor</w:t>
      </w:r>
      <w:r w:rsidR="000656CF">
        <w:rPr>
          <w:bCs/>
          <w:lang w:val="lv-LV"/>
        </w:rPr>
        <w:t>)</w:t>
      </w:r>
    </w:p>
    <w:p w14:paraId="3FAD6A7E" w14:textId="77777777" w:rsidR="00762E21" w:rsidRPr="000656CF" w:rsidRDefault="00762E21" w:rsidP="00762E21">
      <w:pPr>
        <w:rPr>
          <w:b/>
          <w:lang w:val="lv-LV"/>
        </w:rPr>
      </w:pPr>
      <w:r w:rsidRPr="000656CF">
        <w:rPr>
          <w:b/>
          <w:lang w:val="lv-LV"/>
        </w:rPr>
        <w:t xml:space="preserve">Re-enactment in Conflict Management  </w:t>
      </w:r>
      <w:r w:rsidRPr="000656CF">
        <w:rPr>
          <w:b/>
          <w:lang w:val="lv-LV"/>
        </w:rPr>
        <w:tab/>
      </w:r>
    </w:p>
    <w:p w14:paraId="4D10C05A" w14:textId="5D77F45B" w:rsidR="00762E21" w:rsidRPr="000656CF" w:rsidRDefault="00762E21" w:rsidP="000656CF">
      <w:pPr>
        <w:ind w:firstLine="720"/>
        <w:rPr>
          <w:bCs/>
          <w:lang w:val="lv-LV"/>
        </w:rPr>
      </w:pPr>
      <w:r w:rsidRPr="00762E21">
        <w:rPr>
          <w:bCs/>
          <w:lang w:val="lv-LV"/>
        </w:rPr>
        <w:t xml:space="preserve">Kassak Museum, Budapest </w:t>
      </w:r>
      <w:r w:rsidR="000656CF">
        <w:rPr>
          <w:bCs/>
          <w:lang w:val="lv-LV"/>
        </w:rPr>
        <w:t xml:space="preserve">, </w:t>
      </w:r>
      <w:r w:rsidRPr="00762E21">
        <w:rPr>
          <w:bCs/>
          <w:lang w:val="lv-LV"/>
        </w:rPr>
        <w:t>2013</w:t>
      </w:r>
      <w:r w:rsidR="000656CF">
        <w:rPr>
          <w:bCs/>
          <w:lang w:val="lv-LV"/>
        </w:rPr>
        <w:t xml:space="preserve"> (</w:t>
      </w:r>
      <w:r w:rsidRPr="00762E21">
        <w:rPr>
          <w:bCs/>
          <w:lang w:val="lv-LV"/>
        </w:rPr>
        <w:t>Lecturer</w:t>
      </w:r>
      <w:r w:rsidR="000656CF">
        <w:rPr>
          <w:bCs/>
          <w:lang w:val="lv-LV"/>
        </w:rPr>
        <w:t>)</w:t>
      </w:r>
    </w:p>
    <w:p w14:paraId="7D0C217E" w14:textId="6278C427" w:rsidR="00116749" w:rsidRPr="00116749" w:rsidRDefault="008C3A98" w:rsidP="008C3A98">
      <w:pPr>
        <w:rPr>
          <w:b/>
          <w:bCs/>
          <w:sz w:val="26"/>
          <w:lang w:val="lv-LV"/>
        </w:rPr>
      </w:pPr>
      <w:r w:rsidRPr="00C17566">
        <w:rPr>
          <w:b/>
          <w:bCs/>
          <w:sz w:val="26"/>
          <w:lang w:val="lv-LV"/>
        </w:rPr>
        <w:t>Mediation Style</w:t>
      </w:r>
    </w:p>
    <w:p w14:paraId="2350B98C" w14:textId="416175A6" w:rsidR="008C3A98" w:rsidRPr="00AC4C74" w:rsidRDefault="00135F36" w:rsidP="00A336BA">
      <w:pPr>
        <w:jc w:val="both"/>
        <w:rPr>
          <w:bCs/>
          <w:lang w:val="lv-LV"/>
        </w:rPr>
      </w:pPr>
      <w:r>
        <w:rPr>
          <w:bCs/>
          <w:lang w:val="lv-LV"/>
        </w:rPr>
        <w:t>Mediation</w:t>
      </w:r>
      <w:r w:rsidR="00E3259E">
        <w:rPr>
          <w:bCs/>
          <w:lang w:val="lv-LV"/>
        </w:rPr>
        <w:t>,</w:t>
      </w:r>
      <w:r>
        <w:rPr>
          <w:bCs/>
          <w:lang w:val="lv-LV"/>
        </w:rPr>
        <w:t xml:space="preserve"> almost without exception</w:t>
      </w:r>
      <w:r w:rsidR="00E3259E">
        <w:rPr>
          <w:bCs/>
          <w:lang w:val="lv-LV"/>
        </w:rPr>
        <w:t>,</w:t>
      </w:r>
      <w:r>
        <w:rPr>
          <w:bCs/>
          <w:lang w:val="lv-LV"/>
        </w:rPr>
        <w:t xml:space="preserve"> is preceeded by a </w:t>
      </w:r>
      <w:r w:rsidR="009F6B26">
        <w:rPr>
          <w:bCs/>
          <w:lang w:val="lv-LV"/>
        </w:rPr>
        <w:t xml:space="preserve">tense period of disagreement and </w:t>
      </w:r>
      <w:r w:rsidR="00E3259E">
        <w:rPr>
          <w:bCs/>
          <w:lang w:val="lv-LV"/>
        </w:rPr>
        <w:t>feelings of hopelessness</w:t>
      </w:r>
      <w:r>
        <w:rPr>
          <w:bCs/>
          <w:lang w:val="lv-LV"/>
        </w:rPr>
        <w:t xml:space="preserve">. </w:t>
      </w:r>
      <w:r w:rsidR="00116749">
        <w:rPr>
          <w:bCs/>
          <w:lang w:val="lv-LV"/>
        </w:rPr>
        <w:t xml:space="preserve">Balint </w:t>
      </w:r>
      <w:r w:rsidR="00E3259E">
        <w:rPr>
          <w:bCs/>
          <w:lang w:val="lv-LV"/>
        </w:rPr>
        <w:t xml:space="preserve">skillfully combines </w:t>
      </w:r>
      <w:r w:rsidR="00116749">
        <w:rPr>
          <w:bCs/>
          <w:lang w:val="lv-LV"/>
        </w:rPr>
        <w:t xml:space="preserve"> </w:t>
      </w:r>
      <w:r w:rsidR="00E3259E">
        <w:rPr>
          <w:bCs/>
          <w:lang w:val="lv-LV"/>
        </w:rPr>
        <w:t xml:space="preserve">his conflict management and psychological competencies </w:t>
      </w:r>
      <w:r w:rsidR="00116749">
        <w:rPr>
          <w:bCs/>
          <w:lang w:val="lv-LV"/>
        </w:rPr>
        <w:t xml:space="preserve"> to help the parties overcome the </w:t>
      </w:r>
      <w:r w:rsidR="009F6B26">
        <w:rPr>
          <w:bCs/>
          <w:lang w:val="lv-LV"/>
        </w:rPr>
        <w:t xml:space="preserve">mental </w:t>
      </w:r>
      <w:r w:rsidR="00116749">
        <w:rPr>
          <w:bCs/>
          <w:lang w:val="lv-LV"/>
        </w:rPr>
        <w:t>effect</w:t>
      </w:r>
      <w:r w:rsidR="00E3259E">
        <w:rPr>
          <w:bCs/>
          <w:lang w:val="lv-LV"/>
        </w:rPr>
        <w:t>s</w:t>
      </w:r>
      <w:r w:rsidR="00116749">
        <w:rPr>
          <w:bCs/>
          <w:lang w:val="lv-LV"/>
        </w:rPr>
        <w:t xml:space="preserve"> of the conflict. </w:t>
      </w:r>
      <w:r w:rsidR="009F6B26">
        <w:rPr>
          <w:bCs/>
          <w:lang w:val="lv-LV"/>
        </w:rPr>
        <w:t>He</w:t>
      </w:r>
      <w:r w:rsidR="00AC4C74">
        <w:rPr>
          <w:bCs/>
          <w:lang w:val="lv-LV"/>
        </w:rPr>
        <w:t xml:space="preserve"> </w:t>
      </w:r>
      <w:r w:rsidR="00116749">
        <w:rPr>
          <w:bCs/>
          <w:lang w:val="lv-LV"/>
        </w:rPr>
        <w:t>makes</w:t>
      </w:r>
      <w:r w:rsidR="00E3259E">
        <w:rPr>
          <w:bCs/>
          <w:lang w:val="lv-LV"/>
        </w:rPr>
        <w:t xml:space="preserve"> the</w:t>
      </w:r>
      <w:r w:rsidR="00AC4C74">
        <w:rPr>
          <w:bCs/>
          <w:lang w:val="lv-LV"/>
        </w:rPr>
        <w:t xml:space="preserve"> parties </w:t>
      </w:r>
      <w:r w:rsidR="00E3259E">
        <w:rPr>
          <w:bCs/>
          <w:lang w:val="lv-LV"/>
        </w:rPr>
        <w:t xml:space="preserve">reflect on their </w:t>
      </w:r>
      <w:r w:rsidR="004033D8">
        <w:rPr>
          <w:bCs/>
          <w:lang w:val="lv-LV"/>
        </w:rPr>
        <w:t xml:space="preserve">respective </w:t>
      </w:r>
      <w:r w:rsidR="00E3259E">
        <w:rPr>
          <w:bCs/>
          <w:lang w:val="lv-LV"/>
        </w:rPr>
        <w:t>situation</w:t>
      </w:r>
      <w:r w:rsidR="004033D8">
        <w:rPr>
          <w:bCs/>
          <w:lang w:val="lv-LV"/>
        </w:rPr>
        <w:t xml:space="preserve">s while helping them to assess and </w:t>
      </w:r>
      <w:r w:rsidR="00E3259E">
        <w:rPr>
          <w:bCs/>
          <w:lang w:val="lv-LV"/>
        </w:rPr>
        <w:t xml:space="preserve">question </w:t>
      </w:r>
      <w:r w:rsidR="005F02FC">
        <w:rPr>
          <w:bCs/>
          <w:lang w:val="lv-LV"/>
        </w:rPr>
        <w:t>their perceptions and assumptions</w:t>
      </w:r>
      <w:r w:rsidR="004033D8">
        <w:rPr>
          <w:bCs/>
          <w:lang w:val="lv-LV"/>
        </w:rPr>
        <w:t xml:space="preserve"> to gain a better understanding of their</w:t>
      </w:r>
      <w:bookmarkStart w:id="0" w:name="_GoBack"/>
      <w:bookmarkEnd w:id="0"/>
      <w:r w:rsidR="00AC4C74">
        <w:rPr>
          <w:bCs/>
          <w:lang w:val="lv-LV"/>
        </w:rPr>
        <w:t xml:space="preserve"> emotions</w:t>
      </w:r>
      <w:r w:rsidR="005F02FC">
        <w:rPr>
          <w:bCs/>
          <w:lang w:val="lv-LV"/>
        </w:rPr>
        <w:t xml:space="preserve">, </w:t>
      </w:r>
      <w:r w:rsidR="00AC4C74">
        <w:rPr>
          <w:bCs/>
          <w:lang w:val="lv-LV"/>
        </w:rPr>
        <w:t>expectations</w:t>
      </w:r>
      <w:r w:rsidR="005F02FC">
        <w:rPr>
          <w:bCs/>
          <w:lang w:val="lv-LV"/>
        </w:rPr>
        <w:t xml:space="preserve"> and behaviour</w:t>
      </w:r>
      <w:r w:rsidR="00AC4C74">
        <w:rPr>
          <w:bCs/>
          <w:lang w:val="lv-LV"/>
        </w:rPr>
        <w:t xml:space="preserve"> </w:t>
      </w:r>
      <w:r w:rsidR="005F02FC">
        <w:rPr>
          <w:bCs/>
          <w:lang w:val="lv-LV"/>
        </w:rPr>
        <w:t>from</w:t>
      </w:r>
      <w:r w:rsidR="00AC4C74">
        <w:rPr>
          <w:bCs/>
          <w:lang w:val="lv-LV"/>
        </w:rPr>
        <w:t xml:space="preserve"> </w:t>
      </w:r>
      <w:r w:rsidR="005F02FC">
        <w:rPr>
          <w:bCs/>
          <w:lang w:val="lv-LV"/>
        </w:rPr>
        <w:t xml:space="preserve">different </w:t>
      </w:r>
      <w:r w:rsidR="00AC4C74">
        <w:rPr>
          <w:bCs/>
          <w:lang w:val="lv-LV"/>
        </w:rPr>
        <w:t>perspective</w:t>
      </w:r>
      <w:r w:rsidR="005F02FC">
        <w:rPr>
          <w:bCs/>
          <w:lang w:val="lv-LV"/>
        </w:rPr>
        <w:t>s</w:t>
      </w:r>
      <w:r w:rsidR="00AC4C74">
        <w:rPr>
          <w:bCs/>
          <w:lang w:val="lv-LV"/>
        </w:rPr>
        <w:t xml:space="preserve">, </w:t>
      </w:r>
      <w:r w:rsidR="00E3259E">
        <w:rPr>
          <w:bCs/>
          <w:lang w:val="lv-LV"/>
        </w:rPr>
        <w:t>while actively encouraging the</w:t>
      </w:r>
      <w:r w:rsidR="00AC4C74">
        <w:rPr>
          <w:bCs/>
          <w:lang w:val="lv-LV"/>
        </w:rPr>
        <w:t xml:space="preserve"> </w:t>
      </w:r>
      <w:r w:rsidR="00116749">
        <w:rPr>
          <w:bCs/>
          <w:lang w:val="lv-LV"/>
        </w:rPr>
        <w:t xml:space="preserve">parties </w:t>
      </w:r>
      <w:r w:rsidR="00AC4C74">
        <w:rPr>
          <w:bCs/>
          <w:lang w:val="lv-LV"/>
        </w:rPr>
        <w:t>to find an agreement through understanding each other.</w:t>
      </w:r>
    </w:p>
    <w:p w14:paraId="414DEE25" w14:textId="77777777" w:rsidR="00E2577E" w:rsidRPr="00E2577E" w:rsidRDefault="00E2577E" w:rsidP="00A336BA">
      <w:pPr>
        <w:jc w:val="both"/>
        <w:rPr>
          <w:i/>
        </w:rPr>
      </w:pPr>
      <w:r w:rsidRPr="00E2577E">
        <w:rPr>
          <w:i/>
        </w:rPr>
        <w:t>“Balint listens and takes the time to understand both sides of the dispute. He is objective, fair and compassionate. These qualities and approach to mediation has allowed for an environment of trust where both parties to the conflict (with different power ranking) have been able to come together and work out a satisfactory solution which otherwise would not have been possible.”</w:t>
      </w:r>
    </w:p>
    <w:p w14:paraId="34BB354A" w14:textId="77777777" w:rsidR="00E2577E" w:rsidRPr="00E2577E" w:rsidRDefault="00E2577E" w:rsidP="008C3A98">
      <w:pPr>
        <w:rPr>
          <w:i/>
        </w:rPr>
      </w:pPr>
    </w:p>
    <w:sectPr w:rsidR="00E2577E" w:rsidRPr="00E2577E" w:rsidSect="00860E9D">
      <w:headerReference w:type="even" r:id="rId12"/>
      <w:headerReference w:type="default" r:id="rId13"/>
      <w:footerReference w:type="default" r:id="rId14"/>
      <w:headerReference w:type="first" r:id="rId15"/>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0519" w14:textId="77777777" w:rsidR="004339CC" w:rsidRDefault="004339CC" w:rsidP="001A6AB8">
      <w:pPr>
        <w:spacing w:after="0" w:line="240" w:lineRule="auto"/>
      </w:pPr>
      <w:r>
        <w:separator/>
      </w:r>
    </w:p>
  </w:endnote>
  <w:endnote w:type="continuationSeparator" w:id="0">
    <w:p w14:paraId="521E6F40" w14:textId="77777777" w:rsidR="004339CC" w:rsidRDefault="004339CC"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w:altName w:val="Arial"/>
    <w:charset w:val="00"/>
    <w:family w:val="swiss"/>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A336BA">
            <w:rPr>
              <w:rFonts w:ascii="Montserrat" w:hAnsi="Montserrat" w:cs="Montserrat"/>
              <w:color w:val="FFFFFF" w:themeColor="background1"/>
              <w:sz w:val="16"/>
              <w:szCs w:val="16"/>
              <w:lang w:val="fr-FR"/>
            </w:rPr>
            <w:t xml:space="preserve">   </w:t>
          </w:r>
          <w:r w:rsidR="00774C5F" w:rsidRPr="00A336BA">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C42B" w14:textId="77777777" w:rsidR="004339CC" w:rsidRDefault="004339CC" w:rsidP="001A6AB8">
      <w:pPr>
        <w:spacing w:after="0" w:line="240" w:lineRule="auto"/>
      </w:pPr>
      <w:r>
        <w:separator/>
      </w:r>
    </w:p>
  </w:footnote>
  <w:footnote w:type="continuationSeparator" w:id="0">
    <w:p w14:paraId="14DE9863" w14:textId="77777777" w:rsidR="004339CC" w:rsidRDefault="004339CC"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A336BA">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1"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A336BA">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0"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A336BA">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49"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17BBC"/>
    <w:rsid w:val="00053A64"/>
    <w:rsid w:val="000656CF"/>
    <w:rsid w:val="000E3F7C"/>
    <w:rsid w:val="000F129B"/>
    <w:rsid w:val="0010158A"/>
    <w:rsid w:val="00116749"/>
    <w:rsid w:val="001245FC"/>
    <w:rsid w:val="00135F36"/>
    <w:rsid w:val="00142FFA"/>
    <w:rsid w:val="001802BC"/>
    <w:rsid w:val="001A6AB8"/>
    <w:rsid w:val="002012E7"/>
    <w:rsid w:val="0024308E"/>
    <w:rsid w:val="00273E93"/>
    <w:rsid w:val="00307036"/>
    <w:rsid w:val="0036441D"/>
    <w:rsid w:val="003C4486"/>
    <w:rsid w:val="004033D8"/>
    <w:rsid w:val="0042710E"/>
    <w:rsid w:val="004339CC"/>
    <w:rsid w:val="00460C37"/>
    <w:rsid w:val="004A2D67"/>
    <w:rsid w:val="004F7CDE"/>
    <w:rsid w:val="005A7CF3"/>
    <w:rsid w:val="005D2535"/>
    <w:rsid w:val="005E03C1"/>
    <w:rsid w:val="005F02FC"/>
    <w:rsid w:val="006109FB"/>
    <w:rsid w:val="00625180"/>
    <w:rsid w:val="00762E21"/>
    <w:rsid w:val="00773A22"/>
    <w:rsid w:val="00774C5F"/>
    <w:rsid w:val="007829DE"/>
    <w:rsid w:val="0082182F"/>
    <w:rsid w:val="00844913"/>
    <w:rsid w:val="00860E9D"/>
    <w:rsid w:val="00877D33"/>
    <w:rsid w:val="0088263F"/>
    <w:rsid w:val="008C3A98"/>
    <w:rsid w:val="008D154F"/>
    <w:rsid w:val="00925788"/>
    <w:rsid w:val="00942427"/>
    <w:rsid w:val="00942507"/>
    <w:rsid w:val="009F6B26"/>
    <w:rsid w:val="00A336BA"/>
    <w:rsid w:val="00A404D5"/>
    <w:rsid w:val="00A815B8"/>
    <w:rsid w:val="00AC4C74"/>
    <w:rsid w:val="00B21C00"/>
    <w:rsid w:val="00BA4935"/>
    <w:rsid w:val="00BF2C32"/>
    <w:rsid w:val="00C17566"/>
    <w:rsid w:val="00CB6D22"/>
    <w:rsid w:val="00CC0E83"/>
    <w:rsid w:val="00CE3373"/>
    <w:rsid w:val="00D62D15"/>
    <w:rsid w:val="00E20AE5"/>
    <w:rsid w:val="00E2577E"/>
    <w:rsid w:val="00E3259E"/>
    <w:rsid w:val="00E544F6"/>
    <w:rsid w:val="00E84168"/>
    <w:rsid w:val="00EB0F6A"/>
    <w:rsid w:val="00EC5326"/>
    <w:rsid w:val="00EE77D9"/>
    <w:rsid w:val="00F039BB"/>
    <w:rsid w:val="00F31F9B"/>
    <w:rsid w:val="00F80D27"/>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25A02"/>
  <w15:docId w15:val="{1C123799-3DE9-4B4E-BB78-C4651BB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Feloldatlanmegemlts1">
    <w:name w:val="Feloldatlan megemlítés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f01ec3ee930c1a07a7db6ae498b39f9f">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425e679550a119b8ad41676643f7afb0"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0D7A-DF63-431B-8823-F663D467C1B5}">
  <ds:schemaRefs>
    <ds:schemaRef ds:uri="http://schemas.microsoft.com/sharepoint/v3/contenttype/forms"/>
  </ds:schemaRefs>
</ds:datastoreItem>
</file>

<file path=customXml/itemProps2.xml><?xml version="1.0" encoding="utf-8"?>
<ds:datastoreItem xmlns:ds="http://schemas.openxmlformats.org/officeDocument/2006/customXml" ds:itemID="{F790F4A4-51E5-4528-B5BA-1FD06C6B2934}">
  <ds:schemaRefs>
    <ds:schemaRef ds:uri="http://purl.org/dc/elements/1.1/"/>
    <ds:schemaRef ds:uri="http://schemas.microsoft.com/office/2006/metadata/properties"/>
    <ds:schemaRef ds:uri="6df68d03-0d94-44b1-a9a2-765e7690f2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8ebf77-cd33-4f18-bb2b-d077fe339d9a"/>
    <ds:schemaRef ds:uri="http://www.w3.org/XML/1998/namespace"/>
    <ds:schemaRef ds:uri="http://purl.org/dc/dcmitype/"/>
  </ds:schemaRefs>
</ds:datastoreItem>
</file>

<file path=customXml/itemProps3.xml><?xml version="1.0" encoding="utf-8"?>
<ds:datastoreItem xmlns:ds="http://schemas.openxmlformats.org/officeDocument/2006/customXml" ds:itemID="{4E224BD8-A363-4E22-99EC-1DAC0416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6FA5A-7A24-44AE-ABFC-10750E6F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5179</Characters>
  <Application>Microsoft Office Word</Application>
  <DocSecurity>4</DocSecurity>
  <Lines>43</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Balint Balassa</cp:lastModifiedBy>
  <cp:revision>2</cp:revision>
  <dcterms:created xsi:type="dcterms:W3CDTF">2020-10-13T12:21:00Z</dcterms:created>
  <dcterms:modified xsi:type="dcterms:W3CDTF">2020-10-13T12:21:00Z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