
<file path=[Content_Types].xml><?xml version="1.0" encoding="utf-8"?>
<Types xmlns="http://schemas.openxmlformats.org/package/2006/content-types">
  <Default Extension="gif" ContentType="image/gif"/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4EDAC" w14:textId="23D677EB" w:rsidR="009F5519" w:rsidRPr="009F5519" w:rsidRDefault="009F5519" w:rsidP="009F5519">
      <w:pPr>
        <w:keepNext/>
        <w:spacing w:before="100" w:after="60" w:line="254" w:lineRule="auto"/>
        <w:outlineLvl w:val="0"/>
        <w:rPr>
          <w:rFonts w:ascii="Montserrat" w:eastAsia="Calibri" w:hAnsi="Montserrat" w:cs="Times New Roman"/>
          <w:b/>
          <w:color w:val="3A5E9D"/>
          <w:sz w:val="26"/>
          <w:szCs w:val="26"/>
        </w:rPr>
      </w:pPr>
      <w:r w:rsidRPr="009F5519">
        <w:rPr>
          <w:rFonts w:ascii="Montserrat" w:eastAsia="Calibri" w:hAnsi="Montserrat" w:cs="Times New Roman"/>
          <w:b/>
          <w:color w:val="3A5E9D"/>
          <w:sz w:val="26"/>
          <w:szCs w:val="26"/>
        </w:rPr>
        <w:t xml:space="preserve">Finnish </w:t>
      </w:r>
    </w:p>
    <w:p w14:paraId="77FED0C6" w14:textId="77777777" w:rsidR="009F5519" w:rsidRPr="009F5519" w:rsidRDefault="009F5519" w:rsidP="009F5519">
      <w:pPr>
        <w:spacing w:line="256" w:lineRule="auto"/>
        <w:rPr>
          <w:rFonts w:ascii="Montserrat" w:eastAsia="Calibri" w:hAnsi="Montserrat" w:cs="Times New Roman"/>
        </w:rPr>
      </w:pPr>
    </w:p>
    <w:p w14:paraId="059C2E59" w14:textId="77777777" w:rsidR="009F5519" w:rsidRPr="009F5519" w:rsidRDefault="009F5519" w:rsidP="009F5519">
      <w:pPr>
        <w:autoSpaceDE w:val="0"/>
        <w:autoSpaceDN w:val="0"/>
        <w:adjustRightInd w:val="0"/>
        <w:spacing w:after="0" w:line="360" w:lineRule="auto"/>
        <w:jc w:val="both"/>
        <w:rPr>
          <w:rFonts w:ascii="Montserrat" w:eastAsia="Times New Roman" w:hAnsi="Montserrat" w:cs="Humanist777BT-LightB"/>
          <w:b/>
          <w:color w:val="3A5E9D"/>
          <w:sz w:val="18"/>
          <w:lang w:eastAsia="en-GB"/>
        </w:rPr>
      </w:pPr>
      <w:proofErr w:type="spellStart"/>
      <w:r w:rsidRPr="009F5519">
        <w:rPr>
          <w:rFonts w:ascii="Montserrat" w:eastAsia="Times New Roman" w:hAnsi="Montserrat" w:cs="Humanist777BT-LightB"/>
          <w:b/>
          <w:color w:val="3A5E9D"/>
          <w:sz w:val="18"/>
          <w:lang w:eastAsia="en-GB"/>
        </w:rPr>
        <w:t>Kansainvälinen</w:t>
      </w:r>
      <w:proofErr w:type="spellEnd"/>
      <w:r w:rsidRPr="009F5519">
        <w:rPr>
          <w:rFonts w:ascii="Montserrat" w:eastAsia="Times New Roman" w:hAnsi="Montserrat" w:cs="Humanist777BT-LightB"/>
          <w:b/>
          <w:color w:val="3A5E9D"/>
          <w:sz w:val="18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b/>
          <w:color w:val="3A5E9D"/>
          <w:sz w:val="18"/>
          <w:lang w:eastAsia="en-GB"/>
        </w:rPr>
        <w:t>sovittelulauseke</w:t>
      </w:r>
      <w:proofErr w:type="spellEnd"/>
    </w:p>
    <w:p w14:paraId="53AACDE5" w14:textId="77777777" w:rsidR="009F5519" w:rsidRPr="009F5519" w:rsidRDefault="009F5519" w:rsidP="009F5519">
      <w:pPr>
        <w:spacing w:after="0" w:line="360" w:lineRule="auto"/>
        <w:jc w:val="both"/>
        <w:rPr>
          <w:rFonts w:ascii="Montserrat" w:eastAsia="Times New Roman" w:hAnsi="Montserrat" w:cs="Humanist777BT-LightB"/>
          <w:sz w:val="18"/>
          <w:szCs w:val="36"/>
          <w:lang w:eastAsia="en-GB"/>
        </w:rPr>
      </w:pPr>
    </w:p>
    <w:p w14:paraId="5AA9A18E" w14:textId="77777777" w:rsidR="009F5519" w:rsidRPr="009F5519" w:rsidRDefault="009F5519" w:rsidP="009F5519">
      <w:pPr>
        <w:spacing w:after="0" w:line="360" w:lineRule="auto"/>
        <w:jc w:val="both"/>
        <w:rPr>
          <w:rFonts w:ascii="Montserrat" w:eastAsia="Calibri" w:hAnsi="Montserrat" w:cs="Times New Roman"/>
          <w:lang w:val="nl-NL"/>
        </w:rPr>
      </w:pPr>
      <w:r w:rsidRPr="009F5519">
        <w:rPr>
          <w:rFonts w:ascii="Montserrat" w:eastAsia="Times New Roman" w:hAnsi="Montserrat" w:cs="Humanist777BT-LightB"/>
          <w:color w:val="3A5E9D"/>
          <w:lang w:eastAsia="en-GB"/>
        </w:rPr>
        <w:t>SISÄLTÖ</w:t>
      </w:r>
    </w:p>
    <w:p w14:paraId="38A7BCD9" w14:textId="77777777" w:rsidR="009F5519" w:rsidRPr="009F5519" w:rsidRDefault="009F5519" w:rsidP="009F5519">
      <w:pPr>
        <w:widowControl w:val="0"/>
        <w:autoSpaceDE w:val="0"/>
        <w:autoSpaceDN w:val="0"/>
        <w:spacing w:before="56" w:after="0" w:line="302" w:lineRule="auto"/>
        <w:ind w:right="632"/>
        <w:jc w:val="both"/>
        <w:rPr>
          <w:rFonts w:ascii="Montserrat" w:eastAsia="Times New Roman" w:hAnsi="Montserrat" w:cs="Humanist777BT-LightB"/>
          <w:sz w:val="18"/>
          <w:szCs w:val="36"/>
          <w:lang w:eastAsia="en-GB"/>
        </w:rPr>
      </w:pPr>
      <w:r w:rsidRPr="009F5519">
        <w:rPr>
          <w:rFonts w:ascii="Montserrat" w:eastAsia="Humnst777 Lt BT" w:hAnsi="Montserrat" w:cs="Humnst777 Lt BT"/>
          <w:color w:val="231F20"/>
          <w:w w:val="105"/>
          <w:sz w:val="17"/>
          <w:szCs w:val="17"/>
          <w:lang w:val="en-US"/>
        </w:rPr>
        <w:t>‘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Tästä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sopimuksesta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aiheutuvat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riidat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pyritään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ratkaisemaan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asianosaisten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kesken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CEDR:in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sovittelusääntöjen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mukaisessa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sovittelussa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.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Sovittelu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aloitetaan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28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päivän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kuluessa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siitä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päivästä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,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kun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asianosainen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on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lähettänyt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aloitteen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sovittelun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aloittamiseksi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toiselle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asianosaiselle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,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elleivät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asianosaiset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ole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toisin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sopineet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. CEDR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nimeää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sovittelijan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,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elleivät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asianosaiset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ole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toisin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sopineet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.</w:t>
      </w:r>
    </w:p>
    <w:p w14:paraId="160498C4" w14:textId="77777777" w:rsidR="009F5519" w:rsidRPr="009F5519" w:rsidRDefault="009F5519" w:rsidP="009F5519">
      <w:pPr>
        <w:widowControl w:val="0"/>
        <w:autoSpaceDE w:val="0"/>
        <w:autoSpaceDN w:val="0"/>
        <w:spacing w:before="6" w:after="0" w:line="240" w:lineRule="auto"/>
        <w:rPr>
          <w:rFonts w:ascii="Montserrat" w:eastAsia="Times New Roman" w:hAnsi="Montserrat" w:cs="Humanist777BT-LightB"/>
          <w:sz w:val="18"/>
          <w:szCs w:val="36"/>
          <w:lang w:eastAsia="en-GB"/>
        </w:rPr>
      </w:pPr>
    </w:p>
    <w:p w14:paraId="49655911" w14:textId="77777777" w:rsidR="009F5519" w:rsidRPr="009F5519" w:rsidRDefault="009F5519" w:rsidP="009F5519">
      <w:pPr>
        <w:widowControl w:val="0"/>
        <w:autoSpaceDE w:val="0"/>
        <w:autoSpaceDN w:val="0"/>
        <w:spacing w:after="0" w:line="302" w:lineRule="auto"/>
        <w:ind w:right="629"/>
        <w:jc w:val="both"/>
        <w:rPr>
          <w:rFonts w:ascii="Montserrat" w:eastAsia="Times New Roman" w:hAnsi="Montserrat" w:cs="Humanist777BT-LightB"/>
          <w:sz w:val="18"/>
          <w:szCs w:val="36"/>
          <w:lang w:eastAsia="en-GB"/>
        </w:rPr>
      </w:pP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Sovittelun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paikka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on [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kaupunki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/maa;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asianosaisen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kaupunki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/maa tai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asianosaisten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sopima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kaupunki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/ maa]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ja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sovittelun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kieli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on [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englanti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].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Sovittelumenettelyn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mukaiseensovittelusopimukseen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,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sen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tulkintaan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ja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täytäntöönpanoon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sovelletaan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[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Englannin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ja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Walesin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lakeja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].</w:t>
      </w:r>
    </w:p>
    <w:p w14:paraId="5016AE0D" w14:textId="77777777" w:rsidR="009F5519" w:rsidRPr="009F5519" w:rsidRDefault="009F5519" w:rsidP="009F5519">
      <w:pPr>
        <w:widowControl w:val="0"/>
        <w:autoSpaceDE w:val="0"/>
        <w:autoSpaceDN w:val="0"/>
        <w:spacing w:before="7" w:after="0" w:line="240" w:lineRule="auto"/>
        <w:rPr>
          <w:rFonts w:ascii="Montserrat" w:eastAsia="Times New Roman" w:hAnsi="Montserrat" w:cs="Humanist777BT-LightB"/>
          <w:sz w:val="18"/>
          <w:szCs w:val="36"/>
          <w:lang w:eastAsia="en-GB"/>
        </w:rPr>
      </w:pPr>
    </w:p>
    <w:p w14:paraId="11201080" w14:textId="77777777" w:rsidR="009F5519" w:rsidRPr="009F5519" w:rsidRDefault="009F5519" w:rsidP="009F5519">
      <w:pPr>
        <w:widowControl w:val="0"/>
        <w:autoSpaceDE w:val="0"/>
        <w:autoSpaceDN w:val="0"/>
        <w:spacing w:after="0" w:line="302" w:lineRule="auto"/>
        <w:ind w:right="631"/>
        <w:jc w:val="both"/>
        <w:rPr>
          <w:rFonts w:ascii="Montserrat" w:eastAsia="Times New Roman" w:hAnsi="Montserrat" w:cs="Humanist777BT-LightB"/>
          <w:sz w:val="18"/>
          <w:szCs w:val="36"/>
          <w:lang w:eastAsia="en-GB"/>
        </w:rPr>
      </w:pP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Mikäli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riitaa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ei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ratkaista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sovittelemalla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[14]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päivän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kuluessa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sovittelun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aloittamisesta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tai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asianosaisten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kirjallisesti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sopimassa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pidemmässä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ajassa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,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tulee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riita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vireille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ja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lopullisesti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ratkaistavaksi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välimiesmenettelyssä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. CEDR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toimii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nimeävänä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tahona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ja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hallinnoi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välimiesmenettelyä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.</w:t>
      </w:r>
    </w:p>
    <w:p w14:paraId="1625C7EF" w14:textId="77777777" w:rsidR="009F5519" w:rsidRPr="009F5519" w:rsidRDefault="009F5519" w:rsidP="009F5519">
      <w:pPr>
        <w:widowControl w:val="0"/>
        <w:autoSpaceDE w:val="0"/>
        <w:autoSpaceDN w:val="0"/>
        <w:spacing w:before="6" w:after="0" w:line="240" w:lineRule="auto"/>
        <w:rPr>
          <w:rFonts w:ascii="Montserrat" w:eastAsia="Times New Roman" w:hAnsi="Montserrat" w:cs="Humanist777BT-LightB"/>
          <w:sz w:val="18"/>
          <w:szCs w:val="36"/>
          <w:lang w:eastAsia="en-GB"/>
        </w:rPr>
      </w:pPr>
    </w:p>
    <w:p w14:paraId="4273CF9A" w14:textId="77777777" w:rsidR="009F5519" w:rsidRPr="009F5519" w:rsidRDefault="009F5519" w:rsidP="009F5519">
      <w:pPr>
        <w:widowControl w:val="0"/>
        <w:autoSpaceDE w:val="0"/>
        <w:autoSpaceDN w:val="0"/>
        <w:spacing w:before="1" w:after="0" w:line="302" w:lineRule="auto"/>
        <w:ind w:right="632"/>
        <w:jc w:val="both"/>
        <w:rPr>
          <w:rFonts w:ascii="Montserrat" w:eastAsia="Times New Roman" w:hAnsi="Montserrat" w:cs="Humanist777BT-LightB"/>
          <w:sz w:val="18"/>
          <w:szCs w:val="36"/>
          <w:lang w:eastAsia="en-GB"/>
        </w:rPr>
      </w:pPr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CEDR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soveltaa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välimiesmenettelyyn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UNCITRAL-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sääntöjä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,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jotka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ovat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voimassa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välimiesmenettelyn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tullessa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vireille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.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Tämän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lausekkeen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perusteella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vireille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tulleissa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välimiesmenettelyissä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välimiesoikeus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ratkaisee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riidan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[1-3]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jäsenen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kokoonpanossa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ja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välimiesmenettelyn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paikka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tai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oikeuspaikka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on [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Lontoo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,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Englanti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].’</w:t>
      </w:r>
    </w:p>
    <w:p w14:paraId="6FF00E20" w14:textId="77777777" w:rsidR="009F5519" w:rsidRPr="009F5519" w:rsidRDefault="009F5519" w:rsidP="009F5519">
      <w:pPr>
        <w:spacing w:after="0" w:line="360" w:lineRule="auto"/>
        <w:jc w:val="both"/>
        <w:rPr>
          <w:rFonts w:ascii="Montserrat" w:eastAsia="Times New Roman" w:hAnsi="Montserrat" w:cs="Humanist777BT-LightB"/>
          <w:color w:val="3A5E9D"/>
          <w:lang w:eastAsia="en-GB"/>
        </w:rPr>
      </w:pPr>
    </w:p>
    <w:p w14:paraId="675AD0E4" w14:textId="77777777" w:rsidR="009F5519" w:rsidRPr="009F5519" w:rsidRDefault="009F5519" w:rsidP="009F5519">
      <w:pPr>
        <w:spacing w:after="0" w:line="360" w:lineRule="auto"/>
        <w:jc w:val="both"/>
        <w:rPr>
          <w:rFonts w:ascii="Montserrat" w:eastAsia="Times New Roman" w:hAnsi="Montserrat" w:cs="Humanist777BT-LightB"/>
          <w:color w:val="3A5E9D"/>
          <w:lang w:eastAsia="en-GB"/>
        </w:rPr>
      </w:pPr>
      <w:r w:rsidRPr="009F5519">
        <w:rPr>
          <w:rFonts w:ascii="Montserrat" w:eastAsia="Times New Roman" w:hAnsi="Montserrat" w:cs="Humanist777BT-LightB"/>
          <w:color w:val="3A5E9D"/>
          <w:lang w:eastAsia="en-GB"/>
        </w:rPr>
        <w:t>LOMAKKEEN SOVELTAMINEN</w:t>
      </w:r>
    </w:p>
    <w:p w14:paraId="220CB0FE" w14:textId="77777777" w:rsidR="009F5519" w:rsidRPr="009F5519" w:rsidRDefault="009F5519" w:rsidP="009F5519">
      <w:pPr>
        <w:widowControl w:val="0"/>
        <w:autoSpaceDE w:val="0"/>
        <w:autoSpaceDN w:val="0"/>
        <w:spacing w:before="56" w:after="0" w:line="302" w:lineRule="auto"/>
        <w:ind w:right="638"/>
        <w:jc w:val="both"/>
        <w:rPr>
          <w:rFonts w:ascii="Montserrat" w:eastAsia="Times New Roman" w:hAnsi="Montserrat" w:cs="Humanist777BT-LightB"/>
          <w:sz w:val="18"/>
          <w:szCs w:val="36"/>
          <w:lang w:eastAsia="en-GB"/>
        </w:rPr>
      </w:pP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Tämä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mallilauseke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on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laadittu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sovellettavaksi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kansainvälisissä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sopimuksissa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.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Kansainvälisillä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sopimuksilla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tarkoitetaan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sopimuksia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,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joiden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osapuolet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sijaitsevat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eri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valtioiden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toimivallan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alueella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.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Sovittelun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paikan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/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kielen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,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sovittelusopimukseen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sovellettavan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lain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sekä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oikeuspaikkaa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koskevien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säännösten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lisäämiseen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tulisi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kiinnittää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huomiota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tässä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kappaleessa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ohjeistetulla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tavalla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.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Vaikka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mallilauseke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viittaa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riita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ratkaisuun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CEDR:in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hallinnoimassa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välimiesmenettelyssä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,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voivat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asianosaiset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sopia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toisen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välitysinstituutin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ja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sen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sääntöjen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soveltamisesta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riidan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ratkaisuun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,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mikäli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riitaa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ei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kyetä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sovittelemalla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ratkaisemaan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.</w:t>
      </w:r>
    </w:p>
    <w:p w14:paraId="5BEEC4E8" w14:textId="77777777" w:rsidR="009F5519" w:rsidRPr="009F5519" w:rsidRDefault="009F5519" w:rsidP="009F5519">
      <w:pPr>
        <w:widowControl w:val="0"/>
        <w:autoSpaceDE w:val="0"/>
        <w:autoSpaceDN w:val="0"/>
        <w:spacing w:before="56" w:after="0" w:line="302" w:lineRule="auto"/>
        <w:ind w:right="638"/>
        <w:jc w:val="both"/>
        <w:rPr>
          <w:rFonts w:ascii="Montserrat" w:eastAsia="Times New Roman" w:hAnsi="Montserrat" w:cs="Humanist777BT-LightB"/>
          <w:sz w:val="18"/>
          <w:szCs w:val="36"/>
          <w:lang w:eastAsia="en-GB"/>
        </w:rPr>
      </w:pPr>
    </w:p>
    <w:p w14:paraId="7204E0CE" w14:textId="77777777" w:rsidR="009F5519" w:rsidRPr="009F5519" w:rsidRDefault="009F5519" w:rsidP="009F5519">
      <w:pPr>
        <w:widowControl w:val="0"/>
        <w:autoSpaceDE w:val="0"/>
        <w:autoSpaceDN w:val="0"/>
        <w:spacing w:before="56" w:after="0" w:line="302" w:lineRule="auto"/>
        <w:ind w:right="638"/>
        <w:jc w:val="both"/>
        <w:rPr>
          <w:rFonts w:ascii="Montserrat" w:eastAsia="Times New Roman" w:hAnsi="Montserrat" w:cs="Humanist777BT-LightB"/>
          <w:sz w:val="18"/>
          <w:szCs w:val="36"/>
          <w:lang w:eastAsia="en-GB"/>
        </w:rPr>
      </w:pPr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Jos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sopimuksenlaatijan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mielestä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proofErr w:type="gram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CEDR:n</w:t>
      </w:r>
      <w:proofErr w:type="spellEnd"/>
      <w:proofErr w:type="gram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paikantaminen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kansainvälisten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asianosaisten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kesken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helpottuu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,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mallilausekkeessa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voidaan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käyttää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viittausta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CEDR, </w:t>
      </w:r>
      <w:proofErr w:type="spellStart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Lontoo</w:t>
      </w:r>
      <w:proofErr w:type="spellEnd"/>
      <w:r w:rsidRPr="009F5519">
        <w:rPr>
          <w:rFonts w:ascii="Montserrat" w:eastAsia="Times New Roman" w:hAnsi="Montserrat" w:cs="Humanist777BT-LightB"/>
          <w:sz w:val="18"/>
          <w:szCs w:val="36"/>
          <w:lang w:eastAsia="en-GB"/>
        </w:rPr>
        <w:t>.</w:t>
      </w:r>
    </w:p>
    <w:p w14:paraId="40312796" w14:textId="77777777" w:rsidR="009F5519" w:rsidRPr="009F5519" w:rsidRDefault="009F5519" w:rsidP="009F5519">
      <w:pPr>
        <w:widowControl w:val="0"/>
        <w:autoSpaceDE w:val="0"/>
        <w:autoSpaceDN w:val="0"/>
        <w:spacing w:after="0" w:line="240" w:lineRule="auto"/>
        <w:rPr>
          <w:rFonts w:ascii="Montserrat" w:eastAsia="Humnst777 Lt BT" w:hAnsi="Montserrat" w:cs="Humnst777 Lt BT"/>
          <w:sz w:val="20"/>
          <w:szCs w:val="17"/>
          <w:lang w:val="en-US"/>
        </w:rPr>
      </w:pPr>
    </w:p>
    <w:p w14:paraId="38C87CEF" w14:textId="77777777" w:rsidR="009F5519" w:rsidRPr="009F5519" w:rsidRDefault="009F5519" w:rsidP="009F5519">
      <w:pPr>
        <w:widowControl w:val="0"/>
        <w:autoSpaceDE w:val="0"/>
        <w:autoSpaceDN w:val="0"/>
        <w:spacing w:after="0" w:line="240" w:lineRule="auto"/>
        <w:rPr>
          <w:rFonts w:ascii="Montserrat" w:eastAsia="Humnst777 Lt BT" w:hAnsi="Montserrat" w:cs="Humnst777 Lt BT"/>
          <w:sz w:val="20"/>
          <w:szCs w:val="17"/>
          <w:lang w:val="en-US"/>
        </w:rPr>
      </w:pPr>
    </w:p>
    <w:p w14:paraId="7E6DB5B0" w14:textId="77777777" w:rsidR="009F5519" w:rsidRPr="009F5519" w:rsidRDefault="009F5519" w:rsidP="009F5519">
      <w:pPr>
        <w:widowControl w:val="0"/>
        <w:autoSpaceDE w:val="0"/>
        <w:autoSpaceDN w:val="0"/>
        <w:spacing w:after="0" w:line="240" w:lineRule="auto"/>
        <w:rPr>
          <w:rFonts w:ascii="Montserrat" w:eastAsia="Humnst777 Lt BT" w:hAnsi="Montserrat" w:cs="Humnst777 Lt BT"/>
          <w:sz w:val="32"/>
          <w:szCs w:val="17"/>
          <w:lang w:val="en-US"/>
        </w:rPr>
      </w:pPr>
    </w:p>
    <w:p w14:paraId="51E00B1C" w14:textId="77777777" w:rsidR="009F5519" w:rsidRPr="009F5519" w:rsidRDefault="009F5519" w:rsidP="009F5519">
      <w:pPr>
        <w:widowControl w:val="0"/>
        <w:autoSpaceDE w:val="0"/>
        <w:autoSpaceDN w:val="0"/>
        <w:spacing w:before="1" w:after="0" w:line="240" w:lineRule="auto"/>
        <w:jc w:val="both"/>
        <w:rPr>
          <w:rFonts w:ascii="Montserrat" w:eastAsia="Humnst777 Lt BT" w:hAnsi="Montserrat" w:cs="Humnst777 Lt BT"/>
          <w:sz w:val="20"/>
          <w:szCs w:val="17"/>
          <w:lang w:val="en-US"/>
        </w:rPr>
      </w:pPr>
      <w:proofErr w:type="spellStart"/>
      <w:r w:rsidRPr="009F5519">
        <w:rPr>
          <w:rFonts w:ascii="Montserrat" w:eastAsia="Humnst777 Lt BT" w:hAnsi="Montserrat" w:cs="Humnst777 Lt BT"/>
          <w:color w:val="A7A9AC"/>
          <w:w w:val="105"/>
          <w:sz w:val="20"/>
          <w:szCs w:val="17"/>
          <w:lang w:val="en-US"/>
        </w:rPr>
        <w:t>Lisätietoja</w:t>
      </w:r>
      <w:proofErr w:type="spellEnd"/>
      <w:r w:rsidRPr="009F5519">
        <w:rPr>
          <w:rFonts w:ascii="Montserrat" w:eastAsia="Humnst777 Lt BT" w:hAnsi="Montserrat" w:cs="Humnst777 Lt BT"/>
          <w:color w:val="A7A9AC"/>
          <w:w w:val="105"/>
          <w:sz w:val="20"/>
          <w:szCs w:val="17"/>
          <w:lang w:val="en-US"/>
        </w:rPr>
        <w:t xml:space="preserve"> </w:t>
      </w:r>
      <w:proofErr w:type="spellStart"/>
      <w:r w:rsidRPr="009F5519">
        <w:rPr>
          <w:rFonts w:ascii="Montserrat" w:eastAsia="Humnst777 Lt BT" w:hAnsi="Montserrat" w:cs="Humnst777 Lt BT"/>
          <w:color w:val="A7A9AC"/>
          <w:w w:val="105"/>
          <w:sz w:val="20"/>
          <w:szCs w:val="17"/>
          <w:lang w:val="en-US"/>
        </w:rPr>
        <w:t>CEDR:in</w:t>
      </w:r>
      <w:proofErr w:type="spellEnd"/>
      <w:r w:rsidRPr="009F5519">
        <w:rPr>
          <w:rFonts w:ascii="Montserrat" w:eastAsia="Humnst777 Lt BT" w:hAnsi="Montserrat" w:cs="Humnst777 Lt BT"/>
          <w:color w:val="A7A9AC"/>
          <w:w w:val="105"/>
          <w:sz w:val="20"/>
          <w:szCs w:val="17"/>
          <w:lang w:val="en-US"/>
        </w:rPr>
        <w:t xml:space="preserve"> ADR-</w:t>
      </w:r>
      <w:proofErr w:type="spellStart"/>
      <w:r w:rsidRPr="009F5519">
        <w:rPr>
          <w:rFonts w:ascii="Montserrat" w:eastAsia="Humnst777 Lt BT" w:hAnsi="Montserrat" w:cs="Humnst777 Lt BT"/>
          <w:color w:val="A7A9AC"/>
          <w:w w:val="105"/>
          <w:sz w:val="20"/>
          <w:szCs w:val="17"/>
          <w:lang w:val="en-US"/>
        </w:rPr>
        <w:t>mallilausekkeista</w:t>
      </w:r>
      <w:proofErr w:type="spellEnd"/>
      <w:r w:rsidRPr="009F5519">
        <w:rPr>
          <w:rFonts w:ascii="Montserrat" w:eastAsia="Humnst777 Lt BT" w:hAnsi="Montserrat" w:cs="Humnst777 Lt BT"/>
          <w:color w:val="A7A9AC"/>
          <w:w w:val="105"/>
          <w:sz w:val="20"/>
          <w:szCs w:val="17"/>
          <w:lang w:val="en-US"/>
        </w:rPr>
        <w:t xml:space="preserve">: </w:t>
      </w:r>
      <w:hyperlink r:id="rId10" w:history="1">
        <w:r w:rsidRPr="009F5519">
          <w:rPr>
            <w:rFonts w:ascii="Montserrat" w:eastAsia="Humnst777 Lt BT" w:hAnsi="Montserrat" w:cs="Humnst777 Lt BT"/>
            <w:color w:val="A7A9AC"/>
            <w:w w:val="105"/>
            <w:sz w:val="20"/>
            <w:szCs w:val="17"/>
            <w:u w:val="single"/>
            <w:lang w:val="en-US"/>
          </w:rPr>
          <w:t>http://www.cedr.com/modeldocuments</w:t>
        </w:r>
      </w:hyperlink>
    </w:p>
    <w:p w14:paraId="1B1719D9" w14:textId="77777777" w:rsidR="009F5519" w:rsidRPr="009F5519" w:rsidRDefault="009F5519" w:rsidP="009F5519">
      <w:pPr>
        <w:spacing w:line="360" w:lineRule="auto"/>
        <w:rPr>
          <w:rFonts w:ascii="Montserrat" w:eastAsia="Calibri" w:hAnsi="Montserrat" w:cs="Times New Roman"/>
          <w:sz w:val="18"/>
        </w:rPr>
      </w:pPr>
    </w:p>
    <w:p w14:paraId="510F50DB" w14:textId="6322B1E5" w:rsidR="00767BA2" w:rsidRPr="009A6E68" w:rsidRDefault="00767BA2" w:rsidP="009A6E68">
      <w:pPr>
        <w:rPr>
          <w:rFonts w:ascii="Montserrat" w:hAnsi="Montserrat"/>
          <w:sz w:val="20"/>
          <w:szCs w:val="20"/>
        </w:rPr>
      </w:pPr>
    </w:p>
    <w:sectPr w:rsidR="00767BA2" w:rsidRPr="009A6E68" w:rsidSect="009A6E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135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103A" w14:textId="77777777" w:rsidR="006D6E72" w:rsidRDefault="006D6E72" w:rsidP="001A1F29">
      <w:pPr>
        <w:spacing w:after="0" w:line="240" w:lineRule="auto"/>
      </w:pPr>
      <w:r>
        <w:separator/>
      </w:r>
    </w:p>
  </w:endnote>
  <w:endnote w:type="continuationSeparator" w:id="0">
    <w:p w14:paraId="50FC40AE" w14:textId="77777777" w:rsidR="006D6E72" w:rsidRDefault="006D6E72" w:rsidP="001A1F29">
      <w:pPr>
        <w:spacing w:after="0" w:line="240" w:lineRule="auto"/>
      </w:pPr>
      <w:r>
        <w:continuationSeparator/>
      </w:r>
    </w:p>
  </w:endnote>
  <w:endnote w:type="continuationNotice" w:id="1">
    <w:p w14:paraId="52138D5B" w14:textId="77777777" w:rsidR="006D6E72" w:rsidRDefault="006D6E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AB21B7E4-EEEB-4E63-AB38-FF8A204A013C}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 Bold">
    <w:altName w:val="Georgia"/>
    <w:panose1 w:val="020408020504050202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  <w:embedRegular r:id="rId2" w:fontKey="{42DFB8B0-D3ED-489D-85D1-06DBCB73AA7B}"/>
    <w:embedBold r:id="rId3" w:fontKey="{BB223BF6-43FD-4402-AA6B-09A132036AAD}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umanist777BT-Light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nst777 Lt BT">
    <w:altName w:val="Arial"/>
    <w:charset w:val="00"/>
    <w:family w:val="swiss"/>
    <w:pitch w:val="variable"/>
    <w:sig w:usb0="00000001" w:usb1="1000204A" w:usb2="00000000" w:usb3="00000000" w:csb0="00000011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  <w:embedBold r:id="rId4" w:subsetted="1" w:fontKey="{511B61FC-E505-456D-B422-BE5A99596D1C}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  <w:embedRegular r:id="rId5" w:subsetted="1" w:fontKey="{B554469F-408D-4390-9144-EFB48E765B19}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  <w:embedRegular r:id="rId6" w:subsetted="1" w:fontKey="{CEF79963-9B18-48EF-A3F8-C8350976A1AF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1531C" w14:textId="77777777" w:rsidR="009A6E68" w:rsidRDefault="009A6E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6C8DC" w14:textId="114F5875" w:rsidR="00767BA2" w:rsidRDefault="00767BA2">
    <w:pPr>
      <w:pStyle w:val="Footer"/>
    </w:pPr>
    <w:r w:rsidRPr="00656E63">
      <w:rPr>
        <w:rFonts w:ascii="Montserrat" w:hAnsi="Montserrat" w:cs="Montserrat"/>
        <w:noProof/>
        <w:color w:val="FFFFFF" w:themeColor="background1"/>
        <w:sz w:val="16"/>
        <w:szCs w:val="16"/>
      </w:rPr>
      <mc:AlternateContent>
        <mc:Choice Requires="wps">
          <w:drawing>
            <wp:anchor distT="45720" distB="45720" distL="114300" distR="114300" simplePos="0" relativeHeight="251658247" behindDoc="0" locked="0" layoutInCell="1" allowOverlap="1" wp14:anchorId="0EBF319D" wp14:editId="0D895E3A">
              <wp:simplePos x="0" y="0"/>
              <wp:positionH relativeFrom="column">
                <wp:posOffset>1776993</wp:posOffset>
              </wp:positionH>
              <wp:positionV relativeFrom="paragraph">
                <wp:posOffset>-350952</wp:posOffset>
              </wp:positionV>
              <wp:extent cx="2360930" cy="362309"/>
              <wp:effectExtent l="0" t="0" r="0" b="0"/>
              <wp:wrapNone/>
              <wp:docPr id="2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30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AE2BAD" w14:textId="77777777" w:rsidR="00767BA2" w:rsidRPr="00767BA2" w:rsidRDefault="00767BA2" w:rsidP="00767BA2">
                          <w:pPr>
                            <w:jc w:val="center"/>
                            <w:rPr>
                              <w:rFonts w:ascii="Montserrat Light" w:hAnsi="Montserrat Light"/>
                              <w:b/>
                              <w:bCs/>
                              <w:color w:val="1A4FA6"/>
                              <w:sz w:val="18"/>
                              <w:szCs w:val="18"/>
                            </w:rPr>
                          </w:pP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color w:val="1A4F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color w:val="1A4FA6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color w:val="1A4F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noProof/>
                              <w:color w:val="1A4FA6"/>
                              <w:sz w:val="18"/>
                              <w:szCs w:val="18"/>
                            </w:rPr>
                            <w:t>1</w:t>
                          </w: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noProof/>
                              <w:color w:val="1A4F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BF31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9.9pt;margin-top:-27.65pt;width:185.9pt;height:28.55pt;z-index:251658247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" filled="f" stroked="f">
              <v:textbox>
                <w:txbxContent>
                  <w:p w14:paraId="77AE2BAD" w14:textId="77777777" w:rsidR="00767BA2" w:rsidRPr="00767BA2" w:rsidRDefault="00767BA2" w:rsidP="00767BA2">
                    <w:pPr>
                      <w:jc w:val="center"/>
                      <w:rPr>
                        <w:rFonts w:ascii="Montserrat Light" w:hAnsi="Montserrat Light"/>
                        <w:b/>
                        <w:bCs/>
                        <w:color w:val="1A4FA6"/>
                        <w:sz w:val="18"/>
                        <w:szCs w:val="18"/>
                      </w:rPr>
                    </w:pPr>
                    <w:r w:rsidRPr="00767BA2">
                      <w:rPr>
                        <w:rFonts w:ascii="Montserrat Light" w:hAnsi="Montserrat Light"/>
                        <w:b/>
                        <w:bCs/>
                        <w:color w:val="1A4FA6"/>
                        <w:sz w:val="18"/>
                        <w:szCs w:val="18"/>
                      </w:rPr>
                      <w:fldChar w:fldCharType="begin"/>
                    </w:r>
                    <w:r w:rsidRPr="00767BA2">
                      <w:rPr>
                        <w:rFonts w:ascii="Montserrat Light" w:hAnsi="Montserrat Light"/>
                        <w:b/>
                        <w:bCs/>
                        <w:color w:val="1A4FA6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767BA2">
                      <w:rPr>
                        <w:rFonts w:ascii="Montserrat Light" w:hAnsi="Montserrat Light"/>
                        <w:b/>
                        <w:bCs/>
                        <w:color w:val="1A4FA6"/>
                        <w:sz w:val="18"/>
                        <w:szCs w:val="18"/>
                      </w:rPr>
                      <w:fldChar w:fldCharType="separate"/>
                    </w:r>
                    <w:r w:rsidRPr="00767BA2">
                      <w:rPr>
                        <w:rFonts w:ascii="Montserrat Light" w:hAnsi="Montserrat Light"/>
                        <w:b/>
                        <w:bCs/>
                        <w:noProof/>
                        <w:color w:val="1A4FA6"/>
                        <w:sz w:val="18"/>
                        <w:szCs w:val="18"/>
                      </w:rPr>
                      <w:t>1</w:t>
                    </w:r>
                    <w:r w:rsidRPr="00767BA2">
                      <w:rPr>
                        <w:rFonts w:ascii="Montserrat Light" w:hAnsi="Montserrat Light"/>
                        <w:b/>
                        <w:bCs/>
                        <w:noProof/>
                        <w:color w:val="1A4F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B959" w14:textId="77777777" w:rsidR="00E021C1" w:rsidRDefault="00E32900" w:rsidP="00E021C1">
    <w:pPr>
      <w:pStyle w:val="Footer"/>
      <w:tabs>
        <w:tab w:val="clear" w:pos="4513"/>
        <w:tab w:val="clear" w:pos="9026"/>
        <w:tab w:val="left" w:pos="2295"/>
      </w:tabs>
    </w:pPr>
    <w:r w:rsidRPr="004F7CDE">
      <w:rPr>
        <w:rFonts w:ascii="Montserrat" w:hAnsi="Montserrat"/>
        <w:noProof/>
        <w:color w:val="FFFFFF" w:themeColor="background1"/>
        <w:sz w:val="18"/>
        <w:szCs w:val="18"/>
        <w:lang w:eastAsia="en-GB"/>
      </w:rPr>
      <mc:AlternateContent>
        <mc:Choice Requires="wps">
          <w:drawing>
            <wp:anchor distT="45720" distB="45720" distL="114300" distR="114300" simplePos="0" relativeHeight="251658243" behindDoc="1" locked="0" layoutInCell="1" allowOverlap="1" wp14:anchorId="32BD0D41" wp14:editId="745179AE">
              <wp:simplePos x="0" y="0"/>
              <wp:positionH relativeFrom="page">
                <wp:align>left</wp:align>
              </wp:positionH>
              <wp:positionV relativeFrom="paragraph">
                <wp:posOffset>111187</wp:posOffset>
              </wp:positionV>
              <wp:extent cx="8119744" cy="1439752"/>
              <wp:effectExtent l="0" t="0" r="0" b="825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9744" cy="1439752"/>
                      </a:xfrm>
                      <a:prstGeom prst="rect">
                        <a:avLst/>
                      </a:prstGeom>
                      <a:solidFill>
                        <a:srgbClr val="1A4FA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799555" w14:textId="77777777" w:rsidR="00E32900" w:rsidRDefault="00E32900" w:rsidP="00E32900"/>
                        <w:p w14:paraId="3A628691" w14:textId="77777777" w:rsidR="00E32900" w:rsidRDefault="00E32900" w:rsidP="00E329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BD0D4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8.75pt;width:639.35pt;height:113.35pt;z-index:-251658237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" fillcolor="#1a4fa6" stroked="f">
              <v:textbox>
                <w:txbxContent>
                  <w:p w14:paraId="13799555" w14:textId="77777777" w:rsidR="00E32900" w:rsidRDefault="00E32900" w:rsidP="00E32900"/>
                  <w:p w14:paraId="3A628691" w14:textId="77777777" w:rsidR="00E32900" w:rsidRDefault="00E32900" w:rsidP="00E32900"/>
                </w:txbxContent>
              </v:textbox>
              <w10:wrap anchorx="page"/>
            </v:shape>
          </w:pict>
        </mc:Fallback>
      </mc:AlternateContent>
    </w:r>
    <w:r w:rsidR="00E021C1">
      <w:tab/>
    </w:r>
  </w:p>
  <w:tbl>
    <w:tblPr>
      <w:tblStyle w:val="TableGrid"/>
      <w:tblW w:w="10907" w:type="dxa"/>
      <w:tblInd w:w="-9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4"/>
      <w:gridCol w:w="3033"/>
      <w:gridCol w:w="5150"/>
    </w:tblGrid>
    <w:tr w:rsidR="00E021C1" w:rsidRPr="004F7CDE" w14:paraId="22163D84" w14:textId="77777777" w:rsidTr="00E021C1">
      <w:trPr>
        <w:trHeight w:val="442"/>
      </w:trPr>
      <w:tc>
        <w:tcPr>
          <w:tcW w:w="2724" w:type="dxa"/>
          <w:tcBorders>
            <w:right w:val="single" w:sz="4" w:space="0" w:color="BFBFBF" w:themeColor="background1" w:themeShade="BF"/>
          </w:tcBorders>
        </w:tcPr>
        <w:p w14:paraId="52E823E9" w14:textId="757EA2AB" w:rsidR="00E021C1" w:rsidRDefault="001B4559" w:rsidP="00E021C1">
          <w:pPr>
            <w:pStyle w:val="Footer"/>
            <w:spacing w:before="60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  <w:t>CEDR Services Ltd</w:t>
          </w:r>
        </w:p>
        <w:p w14:paraId="4551CF6B" w14:textId="20993199" w:rsidR="00AC0AFA" w:rsidRPr="004F7CDE" w:rsidRDefault="00AC0AFA" w:rsidP="00AC0AFA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100 St. Paul’s </w:t>
          </w:r>
          <w:r w:rsidR="00CB2096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Church</w:t>
          </w:r>
          <w:r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yard</w:t>
          </w:r>
        </w:p>
        <w:p w14:paraId="29E59322" w14:textId="6E8F1C4D" w:rsidR="00E021C1" w:rsidRPr="006E01B4" w:rsidRDefault="00AC0AFA" w:rsidP="00AC0AFA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London</w:t>
          </w:r>
          <w:r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</w:t>
          </w: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EC4</w:t>
          </w:r>
          <w:r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M 8BU</w:t>
          </w:r>
        </w:p>
      </w:tc>
      <w:tc>
        <w:tcPr>
          <w:tcW w:w="3033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74A530B" w14:textId="0221F0A6" w:rsidR="00E021C1" w:rsidRPr="004F7CDE" w:rsidRDefault="00E021C1" w:rsidP="00E021C1">
          <w:pPr>
            <w:pBdr>
              <w:left w:val="single" w:sz="4" w:space="4" w:color="auto"/>
            </w:pBdr>
            <w:spacing w:before="100" w:beforeAutospacing="1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</w:t>
          </w:r>
          <w:r>
            <w:rPr>
              <w:rFonts w:ascii="Montserrat" w:hAnsi="Montserrat"/>
              <w:color w:val="FFFFFF" w:themeColor="background1"/>
              <w:sz w:val="16"/>
              <w:szCs w:val="16"/>
            </w:rPr>
            <w:t>T: +44 (0)20 7520 6000</w:t>
          </w:r>
        </w:p>
        <w:p w14:paraId="2960C914" w14:textId="1CB709E9" w:rsidR="00E021C1" w:rsidRPr="004F7CDE" w:rsidRDefault="00E021C1" w:rsidP="00E021C1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W: </w:t>
          </w:r>
          <w:hyperlink r:id="rId1" w:history="1">
            <w:r w:rsidRPr="00E26DA9">
              <w:rPr>
                <w:rStyle w:val="Hyperlink"/>
                <w:rFonts w:ascii="Montserrat" w:hAnsi="Montserrat"/>
                <w:color w:val="FFFFFF" w:themeColor="background1"/>
                <w:sz w:val="16"/>
                <w:szCs w:val="16"/>
              </w:rPr>
              <w:t>www.cedr.com</w:t>
            </w:r>
          </w:hyperlink>
        </w:p>
        <w:p w14:paraId="010ED651" w14:textId="77777777" w:rsidR="00E021C1" w:rsidRPr="00307036" w:rsidRDefault="00E021C1" w:rsidP="00E021C1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E:</w:t>
          </w:r>
          <w:r w:rsidRPr="00BF22C6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</w:t>
          </w:r>
          <w:hyperlink r:id="rId2" w:history="1">
            <w:r w:rsidRPr="00BF22C6">
              <w:rPr>
                <w:rStyle w:val="Hyperlink"/>
                <w:rFonts w:ascii="Montserrat" w:hAnsi="Montserrat"/>
                <w:color w:val="FFFFFF" w:themeColor="background1"/>
                <w:sz w:val="16"/>
                <w:szCs w:val="16"/>
              </w:rPr>
              <w:t>info@cedr.com</w:t>
            </w:r>
          </w:hyperlink>
        </w:p>
        <w:p w14:paraId="314090EE" w14:textId="77777777" w:rsidR="00E021C1" w:rsidRPr="004F7CDE" w:rsidRDefault="00E021C1" w:rsidP="00E021C1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</w:p>
      </w:tc>
      <w:tc>
        <w:tcPr>
          <w:tcW w:w="5150" w:type="dxa"/>
          <w:tcBorders>
            <w:left w:val="single" w:sz="4" w:space="0" w:color="BFBFBF" w:themeColor="background1" w:themeShade="BF"/>
          </w:tcBorders>
        </w:tcPr>
        <w:p w14:paraId="1504DA73" w14:textId="77777777" w:rsidR="00E021C1" w:rsidRPr="004F7CDE" w:rsidRDefault="00E021C1" w:rsidP="00E021C1">
          <w:pPr>
            <w:pStyle w:val="BasicParagraph"/>
            <w:pBdr>
              <w:left w:val="single" w:sz="4" w:space="4" w:color="auto"/>
            </w:pBdr>
            <w:tabs>
              <w:tab w:val="left" w:pos="300"/>
            </w:tabs>
            <w:spacing w:before="100" w:beforeAutospacing="1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   Twitter @cedrsays</w:t>
          </w:r>
        </w:p>
        <w:p w14:paraId="763D208A" w14:textId="77777777" w:rsidR="00E021C1" w:rsidRPr="004F7CDE" w:rsidRDefault="00E021C1" w:rsidP="00E021C1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656E63">
            <w:rPr>
              <w:rFonts w:ascii="Montserrat" w:hAnsi="Montserrat" w:cs="Montserrat"/>
              <w:noProof/>
              <w:color w:val="FFFFFF" w:themeColor="background1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58244" behindDoc="0" locked="0" layoutInCell="1" allowOverlap="1" wp14:anchorId="07AF3C99" wp14:editId="68B476F2">
                    <wp:simplePos x="0" y="0"/>
                    <wp:positionH relativeFrom="column">
                      <wp:posOffset>-1417821</wp:posOffset>
                    </wp:positionH>
                    <wp:positionV relativeFrom="paragraph">
                      <wp:posOffset>496002</wp:posOffset>
                    </wp:positionV>
                    <wp:extent cx="2360930" cy="223200"/>
                    <wp:effectExtent l="0" t="0" r="0" b="5715"/>
                    <wp:wrapNone/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223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123B36" w14:textId="77777777" w:rsidR="00E021C1" w:rsidRPr="00656E63" w:rsidRDefault="00E021C1" w:rsidP="00E021C1">
                                <w:pPr>
                                  <w:jc w:val="center"/>
                                  <w:rPr>
                                    <w:rFonts w:ascii="Montserrat Light" w:hAnsi="Montserrat Ligh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instrText xml:space="preserve"> PAGE   \* MERGEFORMAT </w:instrText>
                                </w: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noProof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noProof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7AF3C99" id="_x0000_s1029" type="#_x0000_t202" style="position:absolute;margin-left:-111.65pt;margin-top:39.05pt;width:185.9pt;height:17.55pt;z-index:2516582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" filled="f" stroked="f">
                    <v:textbox>
                      <w:txbxContent>
                        <w:p w14:paraId="2D123B36" w14:textId="77777777" w:rsidR="00E021C1" w:rsidRPr="00656E63" w:rsidRDefault="00E021C1" w:rsidP="00E021C1">
                          <w:pPr>
                            <w:jc w:val="center"/>
                            <w:rPr>
                              <w:rFonts w:ascii="Montserrat Light" w:hAnsi="Montserrat Ligh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   linkedin.com/company/</w:t>
          </w:r>
          <w:proofErr w:type="spellStart"/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cedr</w:t>
          </w:r>
          <w:proofErr w:type="spellEnd"/>
        </w:p>
      </w:tc>
    </w:tr>
    <w:tr w:rsidR="00E021C1" w:rsidRPr="004F7CDE" w14:paraId="7C9BFFBF" w14:textId="77777777" w:rsidTr="00E021C1">
      <w:trPr>
        <w:trHeight w:val="66"/>
      </w:trPr>
      <w:tc>
        <w:tcPr>
          <w:tcW w:w="10907" w:type="dxa"/>
          <w:gridSpan w:val="3"/>
        </w:tcPr>
        <w:p w14:paraId="4A42B80F" w14:textId="3677D51B" w:rsidR="00E021C1" w:rsidRPr="004F7CDE" w:rsidRDefault="00E021C1" w:rsidP="00E021C1">
          <w:pPr>
            <w:pStyle w:val="BasicParagraph"/>
            <w:tabs>
              <w:tab w:val="left" w:pos="300"/>
            </w:tabs>
            <w:jc w:val="right"/>
            <w:rPr>
              <w:rFonts w:ascii="Montserrat" w:hAnsi="Montserrat" w:cs="Montserrat"/>
              <w:color w:val="FFFFFF" w:themeColor="background1"/>
              <w:sz w:val="10"/>
              <w:szCs w:val="10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>Registered in England</w:t>
          </w:r>
          <w:r w:rsidR="001B4559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 xml:space="preserve"> &amp; </w:t>
          </w:r>
          <w:proofErr w:type="gramStart"/>
          <w:r w:rsidR="001B4559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 xml:space="preserve">Wales  </w:t>
          </w:r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>no.</w:t>
          </w:r>
          <w:proofErr w:type="gramEnd"/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 xml:space="preserve"> </w:t>
          </w:r>
          <w:r w:rsidR="001B4559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>3271988</w:t>
          </w:r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 xml:space="preserve">     </w:t>
          </w:r>
        </w:p>
      </w:tc>
    </w:tr>
  </w:tbl>
  <w:p w14:paraId="56A0061A" w14:textId="417DAC67" w:rsidR="001A1F29" w:rsidRDefault="001A1F29" w:rsidP="00E021C1">
    <w:pPr>
      <w:pStyle w:val="Footer"/>
      <w:tabs>
        <w:tab w:val="clear" w:pos="4513"/>
        <w:tab w:val="clear" w:pos="9026"/>
        <w:tab w:val="left" w:pos="22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E19C3" w14:textId="77777777" w:rsidR="006D6E72" w:rsidRDefault="006D6E72" w:rsidP="001A1F29">
      <w:pPr>
        <w:spacing w:after="0" w:line="240" w:lineRule="auto"/>
      </w:pPr>
      <w:r>
        <w:separator/>
      </w:r>
    </w:p>
  </w:footnote>
  <w:footnote w:type="continuationSeparator" w:id="0">
    <w:p w14:paraId="64678928" w14:textId="77777777" w:rsidR="006D6E72" w:rsidRDefault="006D6E72" w:rsidP="001A1F29">
      <w:pPr>
        <w:spacing w:after="0" w:line="240" w:lineRule="auto"/>
      </w:pPr>
      <w:r>
        <w:continuationSeparator/>
      </w:r>
    </w:p>
  </w:footnote>
  <w:footnote w:type="continuationNotice" w:id="1">
    <w:p w14:paraId="3BC33C8B" w14:textId="77777777" w:rsidR="006D6E72" w:rsidRDefault="006D6E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D45C" w14:textId="77777777" w:rsidR="009A6E68" w:rsidRDefault="009A6E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C6439" w14:textId="1EF247BE" w:rsidR="00767BA2" w:rsidRDefault="006D6E72" w:rsidP="00767BA2">
    <w:pPr>
      <w:pStyle w:val="Header"/>
      <w:tabs>
        <w:tab w:val="clear" w:pos="4513"/>
        <w:tab w:val="clear" w:pos="9026"/>
        <w:tab w:val="left" w:pos="1358"/>
      </w:tabs>
    </w:pPr>
    <w:r>
      <w:rPr>
        <w:noProof/>
      </w:rPr>
      <w:pict w14:anchorId="78BF1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64.65pt;margin-top:203.55pt;width:604.65pt;height:298.45pt;z-index:-251658234;mso-position-horizontal-relative:margin;mso-position-vertical-relative:margin" o:allowincell="f">
          <v:imagedata r:id="rId1" o:title="CEDR-Logo-grey"/>
          <w10:wrap anchorx="margin" anchory="margin"/>
        </v:shape>
      </w:pict>
    </w:r>
    <w:r w:rsidR="00767BA2">
      <w:rPr>
        <w:noProof/>
      </w:rPr>
      <w:drawing>
        <wp:anchor distT="0" distB="0" distL="114300" distR="114300" simplePos="0" relativeHeight="251658245" behindDoc="0" locked="0" layoutInCell="1" allowOverlap="1" wp14:anchorId="77A91F56" wp14:editId="6321A4D4">
          <wp:simplePos x="0" y="0"/>
          <wp:positionH relativeFrom="margin">
            <wp:posOffset>-403907</wp:posOffset>
          </wp:positionH>
          <wp:positionV relativeFrom="paragraph">
            <wp:posOffset>-231272</wp:posOffset>
          </wp:positionV>
          <wp:extent cx="779145" cy="475615"/>
          <wp:effectExtent l="0" t="0" r="1905" b="635"/>
          <wp:wrapThrough wrapText="bothSides">
            <wp:wrapPolygon edited="0">
              <wp:start x="7394" y="0"/>
              <wp:lineTo x="0" y="8652"/>
              <wp:lineTo x="0" y="19033"/>
              <wp:lineTo x="528" y="20764"/>
              <wp:lineTo x="21125" y="20764"/>
              <wp:lineTo x="21125" y="10382"/>
              <wp:lineTo x="13731" y="0"/>
              <wp:lineTo x="7394" y="0"/>
            </wp:wrapPolygon>
          </wp:wrapThrough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BA2">
      <w:tab/>
    </w:r>
    <w:r w:rsidR="001B455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96EB4" w14:textId="04E27498" w:rsidR="001A1F29" w:rsidRDefault="00767BA2" w:rsidP="009008FF">
    <w:pPr>
      <w:pStyle w:val="Header"/>
      <w:tabs>
        <w:tab w:val="clear" w:pos="4513"/>
        <w:tab w:val="clear" w:pos="9026"/>
        <w:tab w:val="left" w:pos="765"/>
      </w:tabs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37CD3688" wp14:editId="473D00EC">
          <wp:simplePos x="0" y="0"/>
          <wp:positionH relativeFrom="margin">
            <wp:posOffset>-369679</wp:posOffset>
          </wp:positionH>
          <wp:positionV relativeFrom="paragraph">
            <wp:posOffset>-219075</wp:posOffset>
          </wp:positionV>
          <wp:extent cx="761169" cy="467247"/>
          <wp:effectExtent l="0" t="0" r="1270" b="9525"/>
          <wp:wrapNone/>
          <wp:docPr id="200" name="Pictur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169" cy="467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41AF3FD" wp14:editId="28B86896">
              <wp:simplePos x="0" y="0"/>
              <wp:positionH relativeFrom="page">
                <wp:posOffset>2669225</wp:posOffset>
              </wp:positionH>
              <wp:positionV relativeFrom="paragraph">
                <wp:posOffset>43924</wp:posOffset>
              </wp:positionV>
              <wp:extent cx="5685155" cy="4229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155" cy="42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16969D" w14:textId="77777777" w:rsidR="009008FF" w:rsidRPr="001A6AB8" w:rsidRDefault="009008FF" w:rsidP="009008FF">
                          <w:pPr>
                            <w:pStyle w:val="BasicParagraph"/>
                            <w:tabs>
                              <w:tab w:val="left" w:pos="300"/>
                            </w:tabs>
                            <w:jc w:val="center"/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</w:pPr>
                          <w:r w:rsidRPr="001A6AB8">
                            <w:rPr>
                              <w:rFonts w:ascii="Montserrat SemiBold" w:hAnsi="Montserrat SemiBold" w:cs="Montserrat SemiBold"/>
                              <w:color w:val="25509E"/>
                              <w:sz w:val="22"/>
                              <w:szCs w:val="22"/>
                            </w:rPr>
                            <w:t xml:space="preserve">Better conflicts, </w:t>
                          </w:r>
                          <w:proofErr w:type="gramStart"/>
                          <w:r w:rsidRPr="001A6AB8">
                            <w:rPr>
                              <w:rFonts w:ascii="Montserrat Medium" w:hAnsi="Montserrat Medium" w:cs="Montserrat Medium"/>
                              <w:color w:val="25509E"/>
                              <w:sz w:val="22"/>
                              <w:szCs w:val="22"/>
                            </w:rPr>
                            <w:t>Better</w:t>
                          </w:r>
                          <w:proofErr w:type="gramEnd"/>
                          <w:r w:rsidRPr="001A6AB8">
                            <w:rPr>
                              <w:rFonts w:ascii="Montserrat Medium" w:hAnsi="Montserrat Medium" w:cs="Montserrat Medium"/>
                              <w:color w:val="25509E"/>
                              <w:sz w:val="22"/>
                              <w:szCs w:val="22"/>
                            </w:rPr>
                            <w:t xml:space="preserve"> outcomes,</w:t>
                          </w:r>
                          <w:r w:rsidRPr="001A6AB8">
                            <w:rPr>
                              <w:rFonts w:ascii="Montserrat SemiBold" w:hAnsi="Montserrat SemiBold" w:cs="Montserrat SemiBold"/>
                              <w:color w:val="25509E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1A6AB8"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  <w:t>Better world</w:t>
                          </w:r>
                        </w:p>
                        <w:p w14:paraId="1A9CE9F7" w14:textId="77777777" w:rsidR="009008FF" w:rsidRDefault="009008FF" w:rsidP="009008F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1AF3F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10.2pt;margin-top:3.45pt;width:447.65pt;height:33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" stroked="f">
              <v:textbox>
                <w:txbxContent>
                  <w:p w14:paraId="4116969D" w14:textId="77777777" w:rsidR="009008FF" w:rsidRPr="001A6AB8" w:rsidRDefault="009008FF" w:rsidP="009008FF">
                    <w:pPr>
                      <w:pStyle w:val="BasicParagraph"/>
                      <w:tabs>
                        <w:tab w:val="left" w:pos="300"/>
                      </w:tabs>
                      <w:jc w:val="center"/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</w:pPr>
                    <w:r w:rsidRPr="001A6AB8">
                      <w:rPr>
                        <w:rFonts w:ascii="Montserrat SemiBold" w:hAnsi="Montserrat SemiBold" w:cs="Montserrat SemiBold"/>
                        <w:color w:val="25509E"/>
                        <w:sz w:val="22"/>
                        <w:szCs w:val="22"/>
                      </w:rPr>
                      <w:t xml:space="preserve">Better conflicts, </w:t>
                    </w:r>
                    <w:proofErr w:type="gramStart"/>
                    <w:r w:rsidRPr="001A6AB8">
                      <w:rPr>
                        <w:rFonts w:ascii="Montserrat Medium" w:hAnsi="Montserrat Medium" w:cs="Montserrat Medium"/>
                        <w:color w:val="25509E"/>
                        <w:sz w:val="22"/>
                        <w:szCs w:val="22"/>
                      </w:rPr>
                      <w:t>Better</w:t>
                    </w:r>
                    <w:proofErr w:type="gramEnd"/>
                    <w:r w:rsidRPr="001A6AB8">
                      <w:rPr>
                        <w:rFonts w:ascii="Montserrat Medium" w:hAnsi="Montserrat Medium" w:cs="Montserrat Medium"/>
                        <w:color w:val="25509E"/>
                        <w:sz w:val="22"/>
                        <w:szCs w:val="22"/>
                      </w:rPr>
                      <w:t xml:space="preserve"> outcomes,</w:t>
                    </w:r>
                    <w:r w:rsidRPr="001A6AB8">
                      <w:rPr>
                        <w:rFonts w:ascii="Montserrat SemiBold" w:hAnsi="Montserrat SemiBold" w:cs="Montserrat SemiBold"/>
                        <w:color w:val="25509E"/>
                        <w:sz w:val="22"/>
                        <w:szCs w:val="22"/>
                      </w:rPr>
                      <w:t xml:space="preserve"> </w:t>
                    </w:r>
                    <w:r w:rsidRPr="001A6AB8"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  <w:t>Better world</w:t>
                    </w:r>
                  </w:p>
                  <w:p w14:paraId="1A9CE9F7" w14:textId="77777777" w:rsidR="009008FF" w:rsidRDefault="009008FF" w:rsidP="009008FF"/>
                </w:txbxContent>
              </v:textbox>
              <w10:wrap type="square" anchorx="page"/>
            </v:shape>
          </w:pict>
        </mc:Fallback>
      </mc:AlternateContent>
    </w:r>
    <w:r w:rsidR="006D6E72">
      <w:rPr>
        <w:noProof/>
      </w:rPr>
      <w:pict w14:anchorId="78BF1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30" o:spid="_x0000_s1025" type="#_x0000_t75" style="position:absolute;margin-left:0;margin-top:0;width:604.65pt;height:298.45pt;z-index:-251658238;mso-position-horizontal:center;mso-position-horizontal-relative:margin;mso-position-vertical:center;mso-position-vertical-relative:margin" o:allowincell="f">
          <v:imagedata r:id="rId2" o:title="CEDR-Logo-grey"/>
          <w10:wrap anchorx="margin" anchory="margin"/>
        </v:shape>
      </w:pict>
    </w:r>
    <w:r w:rsidR="009008F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2702A"/>
    <w:multiLevelType w:val="hybridMultilevel"/>
    <w:tmpl w:val="930CD55A"/>
    <w:lvl w:ilvl="0" w:tplc="8A0C5ABA">
      <w:start w:val="1"/>
      <w:numFmt w:val="bullet"/>
      <w:pStyle w:val="Bulletsnew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30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F29"/>
    <w:rsid w:val="000A6F54"/>
    <w:rsid w:val="000B4A49"/>
    <w:rsid w:val="001A1F29"/>
    <w:rsid w:val="001B4559"/>
    <w:rsid w:val="00263A25"/>
    <w:rsid w:val="004A1B54"/>
    <w:rsid w:val="00675773"/>
    <w:rsid w:val="006D6E72"/>
    <w:rsid w:val="00767BA2"/>
    <w:rsid w:val="009008FF"/>
    <w:rsid w:val="009A6E68"/>
    <w:rsid w:val="009B5EA8"/>
    <w:rsid w:val="009F5519"/>
    <w:rsid w:val="00AC0AFA"/>
    <w:rsid w:val="00AE5707"/>
    <w:rsid w:val="00B17BC1"/>
    <w:rsid w:val="00B55A1D"/>
    <w:rsid w:val="00CB2096"/>
    <w:rsid w:val="00CB4113"/>
    <w:rsid w:val="00D135EC"/>
    <w:rsid w:val="00DE2962"/>
    <w:rsid w:val="00E021C1"/>
    <w:rsid w:val="00E32900"/>
    <w:rsid w:val="00F56A67"/>
    <w:rsid w:val="00FB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CE5C2"/>
  <w15:chartTrackingRefBased/>
  <w15:docId w15:val="{D94EA3AE-4477-443E-8FED-048AA542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1">
    <w:name w:val="Body Text 21"/>
    <w:link w:val="BodyText21Char"/>
    <w:rsid w:val="00AE5707"/>
    <w:pPr>
      <w:spacing w:after="0" w:line="240" w:lineRule="auto"/>
      <w:jc w:val="both"/>
    </w:pPr>
    <w:rPr>
      <w:rFonts w:ascii="Trebuchet MS" w:eastAsia="Trebuchet MS" w:hAnsi="Trebuchet MS" w:cs="Trebuchet MS"/>
      <w:color w:val="000000"/>
      <w:sz w:val="20"/>
      <w:szCs w:val="20"/>
      <w:u w:color="000000"/>
      <w:lang w:val="en-US"/>
    </w:rPr>
  </w:style>
  <w:style w:type="character" w:customStyle="1" w:styleId="BodyText21Char">
    <w:name w:val="Body Text 21 Char"/>
    <w:basedOn w:val="DefaultParagraphFont"/>
    <w:link w:val="BodyText21"/>
    <w:rsid w:val="00AE5707"/>
    <w:rPr>
      <w:rFonts w:ascii="Trebuchet MS" w:eastAsia="Trebuchet MS" w:hAnsi="Trebuchet MS" w:cs="Trebuchet MS"/>
      <w:color w:val="000000"/>
      <w:sz w:val="20"/>
      <w:szCs w:val="20"/>
      <w:u w:color="000000"/>
      <w:lang w:val="en-US"/>
    </w:rPr>
  </w:style>
  <w:style w:type="paragraph" w:customStyle="1" w:styleId="BodyText1">
    <w:name w:val="Body Text1"/>
    <w:rsid w:val="00AE5707"/>
    <w:pPr>
      <w:spacing w:after="0" w:line="240" w:lineRule="auto"/>
    </w:pPr>
    <w:rPr>
      <w:rFonts w:ascii="Georgia Bold" w:eastAsia="Georgia Bold" w:hAnsi="Georgia Bold" w:cs="Georgia Bold"/>
      <w:color w:val="000000"/>
      <w:sz w:val="24"/>
      <w:szCs w:val="24"/>
      <w:u w:color="000000"/>
      <w:lang w:val="en-US"/>
    </w:rPr>
  </w:style>
  <w:style w:type="paragraph" w:customStyle="1" w:styleId="Bulletsnew">
    <w:name w:val="Bullets new"/>
    <w:basedOn w:val="BodyText21"/>
    <w:link w:val="BulletsnewChar"/>
    <w:uiPriority w:val="1"/>
    <w:qFormat/>
    <w:rsid w:val="00AE5707"/>
    <w:pPr>
      <w:numPr>
        <w:numId w:val="1"/>
      </w:numPr>
      <w:spacing w:line="360" w:lineRule="auto"/>
      <w:ind w:left="426"/>
    </w:pPr>
    <w:rPr>
      <w:rFonts w:ascii="Montserrat" w:hAnsi="Montserrat" w:cstheme="minorHAnsi"/>
    </w:rPr>
  </w:style>
  <w:style w:type="character" w:customStyle="1" w:styleId="BulletsnewChar">
    <w:name w:val="Bullets new Char"/>
    <w:basedOn w:val="BodyText21Char"/>
    <w:link w:val="Bulletsnew"/>
    <w:uiPriority w:val="1"/>
    <w:rsid w:val="00AE5707"/>
    <w:rPr>
      <w:rFonts w:ascii="Montserrat" w:eastAsia="Trebuchet MS" w:hAnsi="Montserrat" w:cstheme="minorHAnsi"/>
      <w:color w:val="000000"/>
      <w:sz w:val="20"/>
      <w:szCs w:val="20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A1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F29"/>
  </w:style>
  <w:style w:type="paragraph" w:styleId="Footer">
    <w:name w:val="footer"/>
    <w:basedOn w:val="Normal"/>
    <w:link w:val="FooterChar"/>
    <w:uiPriority w:val="99"/>
    <w:unhideWhenUsed/>
    <w:rsid w:val="001A1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F29"/>
  </w:style>
  <w:style w:type="paragraph" w:customStyle="1" w:styleId="BasicParagraph">
    <w:name w:val="[Basic Paragraph]"/>
    <w:basedOn w:val="Normal"/>
    <w:uiPriority w:val="99"/>
    <w:rsid w:val="009008F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21C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02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cedr.com/modeldocumen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edr.com" TargetMode="External"/><Relationship Id="rId1" Type="http://schemas.openxmlformats.org/officeDocument/2006/relationships/hyperlink" Target="file:///C:/Users/Marketing/Desktop/www.cedr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278566926C34BB0C132EE9BDF6F32" ma:contentTypeVersion="12" ma:contentTypeDescription="Create a new document." ma:contentTypeScope="" ma:versionID="1bd4095579e703f00b262d33d4ba49b0">
  <xsd:schema xmlns:xsd="http://www.w3.org/2001/XMLSchema" xmlns:xs="http://www.w3.org/2001/XMLSchema" xmlns:p="http://schemas.microsoft.com/office/2006/metadata/properties" xmlns:ns2="3bbb9330-ebfe-40c7-93bd-11ff205213b6" xmlns:ns3="1edb2e3b-e544-4abd-89c2-f34b16f9d81e" targetNamespace="http://schemas.microsoft.com/office/2006/metadata/properties" ma:root="true" ma:fieldsID="5ecc9b3b1fa74f3bf39f499fc268e8fb" ns2:_="" ns3:_="">
    <xsd:import namespace="3bbb9330-ebfe-40c7-93bd-11ff205213b6"/>
    <xsd:import namespace="1edb2e3b-e544-4abd-89c2-f34b16f9d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b9330-ebfe-40c7-93bd-11ff20521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b2e3b-e544-4abd-89c2-f34b16f9d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edb2e3b-e544-4abd-89c2-f34b16f9d81e">
      <UserInfo>
        <DisplayName>Frank Eijkman</DisplayName>
        <AccountId>143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7D1E1C3-066B-46F9-96AF-D2FB02A59C83}"/>
</file>

<file path=customXml/itemProps2.xml><?xml version="1.0" encoding="utf-8"?>
<ds:datastoreItem xmlns:ds="http://schemas.openxmlformats.org/officeDocument/2006/customXml" ds:itemID="{94A1C92B-8982-49B4-B9A9-7B5F4EF7CE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06D2C-D932-4471-AAF9-36BA3BB90845}">
  <ds:schemaRefs>
    <ds:schemaRef ds:uri="http://schemas.microsoft.com/office/2006/metadata/properties"/>
    <ds:schemaRef ds:uri="http://schemas.microsoft.com/office/infopath/2007/PartnerControls"/>
    <ds:schemaRef ds:uri="1edb2e3b-e544-4abd-89c2-f34b16f9d8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 Collier</dc:creator>
  <cp:keywords/>
  <dc:description/>
  <cp:lastModifiedBy>Frank Eijkman</cp:lastModifiedBy>
  <cp:revision>2</cp:revision>
  <dcterms:created xsi:type="dcterms:W3CDTF">2022-05-05T13:59:00Z</dcterms:created>
  <dcterms:modified xsi:type="dcterms:W3CDTF">2022-05-05T13:59:00Z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0x010100DF8278566926C34BB0C132EE9BDF6F32</vt:lpwstr>
  </property>
</Properties>
</file>