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0296" w14:textId="77777777" w:rsidR="00262897" w:rsidRDefault="00262897" w:rsidP="00262897">
      <w:pPr>
        <w:rPr>
          <w:rFonts w:ascii="Montserrat" w:hAnsi="Montserrat"/>
        </w:rPr>
      </w:pPr>
    </w:p>
    <w:p w14:paraId="78D8020A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fr-FR" w:eastAsia="en-GB"/>
        </w:rPr>
      </w:pPr>
    </w:p>
    <w:p w14:paraId="11D339C3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fr-FR" w:eastAsia="en-GB"/>
        </w:rPr>
      </w:pPr>
      <w:proofErr w:type="spellStart"/>
      <w:r>
        <w:rPr>
          <w:rFonts w:ascii="Montserrat" w:hAnsi="Montserrat" w:cs="Humanist777BT-LightB"/>
          <w:b/>
          <w:color w:val="3A5E9D"/>
          <w:sz w:val="26"/>
          <w:lang w:val="fr-FR" w:eastAsia="en-GB"/>
        </w:rPr>
        <w:t>Spanish</w:t>
      </w:r>
      <w:proofErr w:type="spellEnd"/>
    </w:p>
    <w:p w14:paraId="6F5BB8B1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fr-FR" w:eastAsia="en-GB"/>
        </w:rPr>
      </w:pPr>
      <w:proofErr w:type="spellStart"/>
      <w:r>
        <w:rPr>
          <w:rFonts w:ascii="Montserrat" w:hAnsi="Montserrat" w:cs="Humanist777BT-LightB"/>
          <w:b/>
          <w:color w:val="3A5E9D"/>
          <w:sz w:val="18"/>
          <w:lang w:val="fr-FR" w:eastAsia="en-GB"/>
        </w:rPr>
        <w:t>Cláusula</w:t>
      </w:r>
      <w:proofErr w:type="spellEnd"/>
      <w:r>
        <w:rPr>
          <w:rFonts w:ascii="Montserrat" w:hAnsi="Montserrat" w:cs="Humanist777BT-LightB"/>
          <w:b/>
          <w:color w:val="3A5E9D"/>
          <w:sz w:val="18"/>
          <w:lang w:val="fr-FR" w:eastAsia="en-GB"/>
        </w:rPr>
        <w:t xml:space="preserve"> principal de </w:t>
      </w:r>
      <w:proofErr w:type="spellStart"/>
      <w:r>
        <w:rPr>
          <w:rFonts w:ascii="Montserrat" w:hAnsi="Montserrat" w:cs="Humanist777BT-LightB"/>
          <w:b/>
          <w:color w:val="3A5E9D"/>
          <w:sz w:val="18"/>
          <w:lang w:val="fr-FR" w:eastAsia="en-GB"/>
        </w:rPr>
        <w:t>resolución</w:t>
      </w:r>
      <w:proofErr w:type="spellEnd"/>
      <w:r>
        <w:rPr>
          <w:rFonts w:ascii="Montserrat" w:hAnsi="Montserrat" w:cs="Humanist777BT-LightB"/>
          <w:b/>
          <w:color w:val="3A5E9D"/>
          <w:sz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b/>
          <w:color w:val="3A5E9D"/>
          <w:sz w:val="18"/>
          <w:lang w:val="fr-FR" w:eastAsia="en-GB"/>
        </w:rPr>
        <w:t>controversias</w:t>
      </w:r>
      <w:proofErr w:type="spellEnd"/>
    </w:p>
    <w:p w14:paraId="2CC949C0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lang w:val="fr-FR" w:eastAsia="en-GB"/>
        </w:rPr>
      </w:pPr>
      <w:r>
        <w:rPr>
          <w:rFonts w:ascii="Montserrat" w:hAnsi="Montserrat" w:cs="Humanist777BT-LightB"/>
          <w:color w:val="3A5E9D"/>
          <w:lang w:val="fr-FR" w:eastAsia="en-GB"/>
        </w:rPr>
        <w:t>REDACCIÓN PRINCIPAL</w:t>
      </w:r>
    </w:p>
    <w:p w14:paraId="411F1082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‘En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caso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que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surja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relación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este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las partes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intentarán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resolverla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mediante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Procedimiento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y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iniciará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salvo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pacto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contrario entre las partes,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dentro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los 28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días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siguientes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solicitud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realizada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una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las partes </w:t>
      </w:r>
      <w:proofErr w:type="gramStart"/>
      <w:r>
        <w:rPr>
          <w:rFonts w:ascii="Montserrat" w:hAnsi="Montserrat" w:cs="Humanist777BT-LightB"/>
          <w:sz w:val="18"/>
          <w:szCs w:val="18"/>
          <w:lang w:val="fr-FR" w:eastAsia="en-GB"/>
        </w:rPr>
        <w:t>a</w:t>
      </w:r>
      <w:proofErr w:type="gram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otra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. </w:t>
      </w:r>
      <w:r>
        <w:rPr>
          <w:rFonts w:ascii="Montserrat" w:hAnsi="Montserrat" w:cs="Humanist777BT-LightB"/>
          <w:sz w:val="18"/>
          <w:szCs w:val="18"/>
          <w:lang w:eastAsia="en-GB"/>
        </w:rPr>
        <w:t xml:space="preserve">Salvo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pacto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en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contrario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entre las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partes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el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mediador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designado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eastAsia="en-GB"/>
        </w:rPr>
        <w:t xml:space="preserve"> CEDR. </w:t>
      </w:r>
      <w:r>
        <w:rPr>
          <w:rFonts w:ascii="Montserrat" w:hAnsi="Montserrat" w:cs="Humanist777BT-LightB"/>
          <w:sz w:val="18"/>
          <w:szCs w:val="18"/>
          <w:lang w:eastAsia="en-GB"/>
        </w:rPr>
        <w:tab/>
      </w:r>
      <w:r>
        <w:rPr>
          <w:rFonts w:ascii="Montserrat" w:hAnsi="Montserrat" w:cs="Humanist777BT-LightB"/>
          <w:sz w:val="18"/>
          <w:szCs w:val="18"/>
          <w:lang w:eastAsia="en-GB"/>
        </w:rPr>
        <w:br/>
      </w:r>
      <w:r>
        <w:rPr>
          <w:rFonts w:ascii="Montserrat" w:hAnsi="Montserrat" w:cs="Humanist777BT-LightB"/>
          <w:sz w:val="18"/>
          <w:szCs w:val="18"/>
          <w:lang w:eastAsia="en-GB"/>
        </w:rPr>
        <w:br/>
      </w:r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tendrá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[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ciudad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proofErr w:type="gramStart"/>
      <w:r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;</w:t>
      </w:r>
      <w:proofErr w:type="gram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ciudad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cualquiera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ninguna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las partes] y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idioma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[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inglés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].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al que se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refiere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Procedimiento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se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regirá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interpretará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surtirá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efecto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el derecho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sustantivo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[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]. </w:t>
      </w:r>
      <w:r>
        <w:rPr>
          <w:rFonts w:ascii="Montserrat" w:hAnsi="Montserrat" w:cs="Humanist777BT-LightB"/>
          <w:sz w:val="18"/>
          <w:szCs w:val="18"/>
          <w:lang w:val="fr-FR" w:eastAsia="en-GB"/>
        </w:rPr>
        <w:tab/>
      </w:r>
      <w:r>
        <w:rPr>
          <w:rFonts w:ascii="Montserrat" w:hAnsi="Montserrat" w:cs="Humanist777BT-LightB"/>
          <w:sz w:val="18"/>
          <w:szCs w:val="18"/>
          <w:lang w:val="fr-FR" w:eastAsia="en-GB"/>
        </w:rPr>
        <w:br/>
      </w:r>
      <w:r>
        <w:rPr>
          <w:rFonts w:ascii="Montserrat" w:hAnsi="Montserrat" w:cs="Humanist777BT-LightB"/>
          <w:sz w:val="18"/>
          <w:szCs w:val="18"/>
          <w:lang w:val="fr-FR" w:eastAsia="en-GB"/>
        </w:rPr>
        <w:br/>
        <w:t xml:space="preserve">Si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no ha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sido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solucionada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través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plazo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[14]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días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contados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gramStart"/>
      <w:r>
        <w:rPr>
          <w:rFonts w:ascii="Montserrat" w:hAnsi="Montserrat" w:cs="Humanist777BT-LightB"/>
          <w:sz w:val="18"/>
          <w:szCs w:val="18"/>
          <w:lang w:val="fr-FR" w:eastAsia="en-GB"/>
        </w:rPr>
        <w:t>a</w:t>
      </w:r>
      <w:proofErr w:type="gram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partir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del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comienzo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o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dentro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plazo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adicional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que las partes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acuerden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escrito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sometida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y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definitivamente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resuelta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. CEDR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autoridad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nominadora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administrará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. CEDR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aplicará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Reglamento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CNUDMI,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vigente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fecha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que se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inicie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. En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iniciado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con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esta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número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árbitros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[1-3] y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sede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o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del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[Londres,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Inglaterra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].’</w:t>
      </w:r>
    </w:p>
    <w:p w14:paraId="5FC9292F" w14:textId="77777777" w:rsidR="00262897" w:rsidRDefault="00262897" w:rsidP="002628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</w:p>
    <w:p w14:paraId="433DE7BC" w14:textId="77777777" w:rsidR="00262897" w:rsidRDefault="00262897" w:rsidP="00262897">
      <w:pPr>
        <w:spacing w:line="360" w:lineRule="auto"/>
        <w:rPr>
          <w:rFonts w:ascii="Montserrat" w:hAnsi="Montserrat" w:cs="Humanist777BT-LightB"/>
          <w:color w:val="3A5E9D"/>
          <w:lang w:val="fr-FR" w:eastAsia="en-GB"/>
        </w:rPr>
      </w:pPr>
      <w:r>
        <w:rPr>
          <w:rFonts w:ascii="Montserrat" w:hAnsi="Montserrat" w:cs="Humanist777BT-LightB"/>
          <w:color w:val="3A5E9D"/>
          <w:lang w:val="fr-FR" w:eastAsia="en-GB"/>
        </w:rPr>
        <w:t>COMENTARIOS</w:t>
      </w:r>
    </w:p>
    <w:p w14:paraId="38EFF435" w14:textId="77777777" w:rsidR="00262897" w:rsidRDefault="00262897" w:rsidP="00262897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Esta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debería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ser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adecuada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contratos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internacionales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(v.gr.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contratos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entre partes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jurisdicciones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distintas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),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pero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debería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considerarse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incluir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disposiciones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relativas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idioma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así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como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al derecho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aplicable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jurisdicción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competente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sobre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consonancia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con lo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indicado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en este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párrafo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.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remite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bajo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los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auspicios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si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no ha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sido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resuelta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pero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las partes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pueden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acordar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designación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otra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institución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arbitral y su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reglamento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.</w:t>
      </w:r>
    </w:p>
    <w:p w14:paraId="68787815" w14:textId="77777777" w:rsidR="00262897" w:rsidRDefault="00262897" w:rsidP="00262897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se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puede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modificar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referirse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‘CEDR, Londres’ si el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redactor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cree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que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esto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facilitará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ubicación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para los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operadores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internacionales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>.</w:t>
      </w:r>
    </w:p>
    <w:p w14:paraId="70A3ADDE" w14:textId="77777777" w:rsidR="00262897" w:rsidRDefault="00262897" w:rsidP="00262897">
      <w:pPr>
        <w:spacing w:line="360" w:lineRule="auto"/>
        <w:rPr>
          <w:rFonts w:ascii="Montserrat" w:hAnsi="Montserrat" w:cs="Humanist777BT-LightB"/>
          <w:sz w:val="18"/>
          <w:szCs w:val="18"/>
          <w:lang w:val="fr-FR" w:eastAsia="en-GB"/>
        </w:rPr>
      </w:pPr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Para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más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información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favor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remítase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a las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cláusulas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>
        <w:rPr>
          <w:rFonts w:ascii="Montserrat" w:hAnsi="Montserrat" w:cs="Humanist777BT-LightB"/>
          <w:sz w:val="18"/>
          <w:szCs w:val="18"/>
          <w:lang w:val="fr-FR" w:eastAsia="en-GB"/>
        </w:rPr>
        <w:t xml:space="preserve"> de ADR de CEDR en </w:t>
      </w:r>
      <w:hyperlink r:id="rId10" w:history="1">
        <w:r>
          <w:rPr>
            <w:rStyle w:val="Hyperlink"/>
            <w:rFonts w:ascii="Montserrat" w:hAnsi="Montserrat" w:cs="Humanist777BT-LightB"/>
            <w:sz w:val="18"/>
            <w:szCs w:val="18"/>
            <w:lang w:val="fr-FR" w:eastAsia="en-GB"/>
          </w:rPr>
          <w:t>http://www.cedr.com/about_us/modeldocs/</w:t>
        </w:r>
      </w:hyperlink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3F18" w14:textId="77777777" w:rsidR="00110648" w:rsidRDefault="00110648" w:rsidP="001A1F29">
      <w:pPr>
        <w:spacing w:after="0" w:line="240" w:lineRule="auto"/>
      </w:pPr>
      <w:r>
        <w:separator/>
      </w:r>
    </w:p>
  </w:endnote>
  <w:endnote w:type="continuationSeparator" w:id="0">
    <w:p w14:paraId="4DBE006F" w14:textId="77777777" w:rsidR="00110648" w:rsidRDefault="00110648" w:rsidP="001A1F29">
      <w:pPr>
        <w:spacing w:after="0" w:line="240" w:lineRule="auto"/>
      </w:pPr>
      <w:r>
        <w:continuationSeparator/>
      </w:r>
    </w:p>
  </w:endnote>
  <w:endnote w:type="continuationNotice" w:id="1">
    <w:p w14:paraId="27C08D84" w14:textId="77777777" w:rsidR="00110648" w:rsidRDefault="00110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4A8B5E7-95A0-4B57-BAA1-C7F451093D4A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15E31E9F-A56C-4D9E-B1A6-666C147229A6}"/>
    <w:embedBold r:id="rId3" w:fontKey="{7597B225-31BB-4818-9718-C291E409310A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6D2EE508-646E-45FA-A485-399782F4C5EB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2EAA8558-A94C-4A12-9F65-AFA030DE5A89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E39C2A1A-FC67-4B0C-B0E1-D7ABB498EAF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9388" w14:textId="77777777" w:rsidR="00110648" w:rsidRDefault="00110648" w:rsidP="001A1F29">
      <w:pPr>
        <w:spacing w:after="0" w:line="240" w:lineRule="auto"/>
      </w:pPr>
      <w:r>
        <w:separator/>
      </w:r>
    </w:p>
  </w:footnote>
  <w:footnote w:type="continuationSeparator" w:id="0">
    <w:p w14:paraId="544EF83C" w14:textId="77777777" w:rsidR="00110648" w:rsidRDefault="00110648" w:rsidP="001A1F29">
      <w:pPr>
        <w:spacing w:after="0" w:line="240" w:lineRule="auto"/>
      </w:pPr>
      <w:r>
        <w:continuationSeparator/>
      </w:r>
    </w:p>
  </w:footnote>
  <w:footnote w:type="continuationNotice" w:id="1">
    <w:p w14:paraId="36F49371" w14:textId="77777777" w:rsidR="00110648" w:rsidRDefault="00110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43C86DDD" w:rsidR="00767BA2" w:rsidRDefault="00262897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64DB152E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110648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10648"/>
    <w:rsid w:val="001A1F29"/>
    <w:rsid w:val="001B4559"/>
    <w:rsid w:val="00262897"/>
    <w:rsid w:val="00263A25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EB42AB19-DF2A-4367-97D9-48A12EB8E7BE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2022-05-05T15:17:00Z</dcterms:created>
  <dcterms:modified xsi:type="dcterms:W3CDTF">2022-05-05T15:17:00Z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