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7318" w14:textId="77777777" w:rsidR="002248B3" w:rsidRDefault="002248B3" w:rsidP="002248B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26"/>
          <w:lang w:eastAsia="en-GB"/>
        </w:rPr>
      </w:pPr>
      <w:r>
        <w:rPr>
          <w:rFonts w:ascii="Montserrat" w:hAnsi="Montserrat" w:cs="Humanist777BT-LightB"/>
          <w:b/>
          <w:color w:val="0073FF"/>
          <w:lang w:eastAsia="en-GB"/>
        </w:rPr>
        <w:br/>
      </w:r>
      <w:r>
        <w:rPr>
          <w:rFonts w:ascii="Montserrat" w:hAnsi="Montserrat" w:cs="Humanist777BT-LightB"/>
          <w:b/>
          <w:color w:val="3A5E9D"/>
          <w:sz w:val="26"/>
          <w:lang w:eastAsia="en-GB"/>
        </w:rPr>
        <w:t>Russian</w:t>
      </w:r>
    </w:p>
    <w:p w14:paraId="2EFB1572" w14:textId="77777777" w:rsidR="002248B3" w:rsidRDefault="002248B3" w:rsidP="002248B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Cs w:val="36"/>
          <w:lang w:eastAsia="en-GB"/>
        </w:rPr>
      </w:pPr>
      <w:proofErr w:type="spellStart"/>
      <w:r>
        <w:rPr>
          <w:rFonts w:ascii="Montserrat" w:hAnsi="Montserrat" w:cs="Humanist777BT-LightB"/>
          <w:b/>
          <w:color w:val="3A5E9D"/>
          <w:szCs w:val="36"/>
          <w:lang w:eastAsia="en-GB"/>
        </w:rPr>
        <w:t>Базовая</w:t>
      </w:r>
      <w:proofErr w:type="spellEnd"/>
      <w:r>
        <w:rPr>
          <w:rFonts w:ascii="Montserrat" w:hAnsi="Montserrat" w:cs="Humanist777BT-LightB"/>
          <w:b/>
          <w:color w:val="3A5E9D"/>
          <w:szCs w:val="36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b/>
          <w:color w:val="3A5E9D"/>
          <w:szCs w:val="36"/>
          <w:lang w:eastAsia="en-GB"/>
        </w:rPr>
        <w:t>статья</w:t>
      </w:r>
      <w:proofErr w:type="spellEnd"/>
      <w:r>
        <w:rPr>
          <w:rFonts w:ascii="Montserrat" w:hAnsi="Montserrat" w:cs="Humanist777BT-LightB"/>
          <w:b/>
          <w:color w:val="3A5E9D"/>
          <w:szCs w:val="36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b/>
          <w:color w:val="3A5E9D"/>
          <w:szCs w:val="36"/>
          <w:lang w:eastAsia="en-GB"/>
        </w:rPr>
        <w:t>по</w:t>
      </w:r>
      <w:proofErr w:type="spellEnd"/>
      <w:r>
        <w:rPr>
          <w:rFonts w:ascii="Montserrat" w:hAnsi="Montserrat" w:cs="Humanist777BT-LightB"/>
          <w:b/>
          <w:color w:val="3A5E9D"/>
          <w:szCs w:val="36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b/>
          <w:color w:val="3A5E9D"/>
          <w:szCs w:val="36"/>
          <w:lang w:eastAsia="en-GB"/>
        </w:rPr>
        <w:t>процедуре</w:t>
      </w:r>
      <w:proofErr w:type="spellEnd"/>
      <w:r>
        <w:rPr>
          <w:rFonts w:ascii="Montserrat" w:hAnsi="Montserrat" w:cs="Humanist777BT-LightB"/>
          <w:b/>
          <w:color w:val="3A5E9D"/>
          <w:szCs w:val="36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b/>
          <w:color w:val="3A5E9D"/>
          <w:szCs w:val="36"/>
          <w:lang w:eastAsia="en-GB"/>
        </w:rPr>
        <w:t>международной</w:t>
      </w:r>
      <w:proofErr w:type="spellEnd"/>
      <w:r>
        <w:rPr>
          <w:rFonts w:ascii="Montserrat" w:hAnsi="Montserrat" w:cs="Humanist777BT-LightB"/>
          <w:b/>
          <w:color w:val="3A5E9D"/>
          <w:szCs w:val="36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b/>
          <w:color w:val="3A5E9D"/>
          <w:szCs w:val="36"/>
          <w:lang w:eastAsia="en-GB"/>
        </w:rPr>
        <w:t>медиации</w:t>
      </w:r>
      <w:proofErr w:type="spellEnd"/>
    </w:p>
    <w:p w14:paraId="717272F4" w14:textId="77777777" w:rsidR="002248B3" w:rsidRDefault="002248B3" w:rsidP="002248B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color w:val="3A5E9D"/>
          <w:szCs w:val="36"/>
          <w:lang w:eastAsia="en-GB"/>
        </w:rPr>
      </w:pPr>
      <w:proofErr w:type="spellStart"/>
      <w:r>
        <w:rPr>
          <w:rFonts w:ascii="Montserrat" w:hAnsi="Montserrat" w:cs="Humanist777BT-LightB"/>
          <w:color w:val="3A5E9D"/>
          <w:szCs w:val="36"/>
          <w:lang w:eastAsia="en-GB"/>
        </w:rPr>
        <w:t>Базовая</w:t>
      </w:r>
      <w:proofErr w:type="spellEnd"/>
      <w:r>
        <w:rPr>
          <w:rFonts w:ascii="Montserrat" w:hAnsi="Montserrat" w:cs="Humanist777BT-LightB"/>
          <w:color w:val="3A5E9D"/>
          <w:szCs w:val="36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color w:val="3A5E9D"/>
          <w:szCs w:val="36"/>
          <w:lang w:eastAsia="en-GB"/>
        </w:rPr>
        <w:t>формулировка</w:t>
      </w:r>
      <w:proofErr w:type="spellEnd"/>
    </w:p>
    <w:p w14:paraId="4EB0F1DA" w14:textId="77777777" w:rsidR="002248B3" w:rsidRDefault="002248B3" w:rsidP="002248B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szCs w:val="24"/>
        </w:rPr>
      </w:pPr>
    </w:p>
    <w:p w14:paraId="753B11BB" w14:textId="77777777" w:rsidR="002248B3" w:rsidRDefault="002248B3" w:rsidP="002248B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szCs w:val="24"/>
          <w:lang w:val="ru-RU"/>
        </w:rPr>
      </w:pPr>
      <w:r>
        <w:rPr>
          <w:rFonts w:ascii="Montserrat" w:hAnsi="Montserrat"/>
          <w:szCs w:val="24"/>
          <w:lang w:val="ru-RU"/>
        </w:rPr>
        <w:t xml:space="preserve">«При возникновении любого спора в отношении данного соглашения стороны будут предпринимать попытки разрешить его путем примирения сторон (медиации) в соответствии с Типовой процедурой медиации компании </w:t>
      </w:r>
      <w:r>
        <w:rPr>
          <w:rFonts w:ascii="Montserrat" w:hAnsi="Montserrat"/>
          <w:szCs w:val="24"/>
          <w:lang w:val="en-US"/>
        </w:rPr>
        <w:t>CEDR</w:t>
      </w:r>
      <w:r>
        <w:rPr>
          <w:rFonts w:ascii="Montserrat" w:hAnsi="Montserrat"/>
          <w:szCs w:val="24"/>
          <w:lang w:val="ru-RU"/>
        </w:rPr>
        <w:t xml:space="preserve">. Если стороны не договорятся об ином, процедура медиации начнется в течение 28 дней с того момента, как одна из сторон подаст ходатайство о примирении с другой стороной.  Если стороны не договорились об ином, медиатор будет назначен компанией </w:t>
      </w:r>
      <w:r>
        <w:rPr>
          <w:rFonts w:ascii="Montserrat" w:hAnsi="Montserrat"/>
          <w:szCs w:val="24"/>
          <w:lang w:val="en-US"/>
        </w:rPr>
        <w:t>CEDR</w:t>
      </w:r>
      <w:r>
        <w:rPr>
          <w:rFonts w:ascii="Montserrat" w:hAnsi="Montserrat"/>
          <w:szCs w:val="24"/>
          <w:lang w:val="ru-RU"/>
        </w:rPr>
        <w:t xml:space="preserve">. </w:t>
      </w:r>
      <w:r>
        <w:rPr>
          <w:rFonts w:ascii="Montserrat" w:hAnsi="Montserrat"/>
          <w:szCs w:val="24"/>
          <w:lang w:val="ru-RU"/>
        </w:rPr>
        <w:tab/>
      </w:r>
      <w:r>
        <w:rPr>
          <w:rFonts w:ascii="Montserrat" w:hAnsi="Montserrat"/>
          <w:szCs w:val="24"/>
          <w:lang w:val="ru-RU"/>
        </w:rPr>
        <w:br/>
      </w:r>
      <w:r>
        <w:rPr>
          <w:rFonts w:ascii="Montserrat" w:hAnsi="Montserrat"/>
          <w:szCs w:val="24"/>
          <w:lang w:val="ru-RU"/>
        </w:rPr>
        <w:br/>
        <w:t>Процедура</w:t>
      </w:r>
      <w:r>
        <w:rPr>
          <w:rFonts w:ascii="Montserrat" w:hAnsi="Montserrat"/>
          <w:szCs w:val="24"/>
          <w:lang w:val="en-US"/>
        </w:rPr>
        <w:t xml:space="preserve"> </w:t>
      </w:r>
      <w:r>
        <w:rPr>
          <w:rFonts w:ascii="Montserrat" w:hAnsi="Montserrat"/>
          <w:szCs w:val="24"/>
          <w:lang w:val="ru-RU"/>
        </w:rPr>
        <w:t>медиации</w:t>
      </w:r>
      <w:r>
        <w:rPr>
          <w:rFonts w:ascii="Montserrat" w:hAnsi="Montserrat"/>
          <w:szCs w:val="24"/>
          <w:lang w:val="en-US"/>
        </w:rPr>
        <w:t xml:space="preserve"> </w:t>
      </w:r>
      <w:r>
        <w:rPr>
          <w:rFonts w:ascii="Montserrat" w:hAnsi="Montserrat"/>
          <w:szCs w:val="24"/>
          <w:lang w:val="ru-RU"/>
        </w:rPr>
        <w:t>будет</w:t>
      </w:r>
      <w:r>
        <w:rPr>
          <w:rFonts w:ascii="Montserrat" w:hAnsi="Montserrat"/>
          <w:szCs w:val="24"/>
          <w:lang w:val="en-US"/>
        </w:rPr>
        <w:t xml:space="preserve"> </w:t>
      </w:r>
      <w:r>
        <w:rPr>
          <w:rFonts w:ascii="Montserrat" w:hAnsi="Montserrat"/>
          <w:szCs w:val="24"/>
          <w:lang w:val="ru-RU"/>
        </w:rPr>
        <w:t>проходить</w:t>
      </w:r>
      <w:r>
        <w:rPr>
          <w:rFonts w:ascii="Montserrat" w:hAnsi="Montserrat"/>
          <w:szCs w:val="24"/>
          <w:lang w:val="en-US"/>
        </w:rPr>
        <w:t xml:space="preserve"> </w:t>
      </w:r>
      <w:r>
        <w:rPr>
          <w:rFonts w:ascii="Montserrat" w:hAnsi="Montserrat"/>
          <w:szCs w:val="24"/>
          <w:lang w:val="ru-RU"/>
        </w:rPr>
        <w:t>в</w:t>
      </w:r>
      <w:r>
        <w:rPr>
          <w:rFonts w:ascii="Montserrat" w:hAnsi="Montserrat"/>
          <w:szCs w:val="24"/>
          <w:lang w:val="en-US"/>
        </w:rPr>
        <w:t xml:space="preserve"> [named city / country; city/country of either / none of the parties], </w:t>
      </w:r>
      <w:r>
        <w:rPr>
          <w:rFonts w:ascii="Montserrat" w:hAnsi="Montserrat"/>
          <w:szCs w:val="24"/>
          <w:lang w:val="ru-RU"/>
        </w:rPr>
        <w:t>а</w:t>
      </w:r>
      <w:r>
        <w:rPr>
          <w:rFonts w:ascii="Montserrat" w:hAnsi="Montserrat"/>
          <w:szCs w:val="24"/>
          <w:lang w:val="en-US"/>
        </w:rPr>
        <w:t xml:space="preserve"> </w:t>
      </w:r>
      <w:r>
        <w:rPr>
          <w:rFonts w:ascii="Montserrat" w:hAnsi="Montserrat"/>
          <w:szCs w:val="24"/>
          <w:lang w:val="ru-RU"/>
        </w:rPr>
        <w:t>языком</w:t>
      </w:r>
      <w:r>
        <w:rPr>
          <w:rFonts w:ascii="Montserrat" w:hAnsi="Montserrat"/>
          <w:szCs w:val="24"/>
          <w:lang w:val="en-US"/>
        </w:rPr>
        <w:t xml:space="preserve"> </w:t>
      </w:r>
      <w:r>
        <w:rPr>
          <w:rFonts w:ascii="Montserrat" w:hAnsi="Montserrat"/>
          <w:szCs w:val="24"/>
          <w:lang w:val="ru-RU"/>
        </w:rPr>
        <w:t>медиации</w:t>
      </w:r>
      <w:r>
        <w:rPr>
          <w:rFonts w:ascii="Montserrat" w:hAnsi="Montserrat"/>
          <w:szCs w:val="24"/>
          <w:lang w:val="en-US"/>
        </w:rPr>
        <w:t xml:space="preserve"> </w:t>
      </w:r>
      <w:r>
        <w:rPr>
          <w:rFonts w:ascii="Montserrat" w:hAnsi="Montserrat"/>
          <w:szCs w:val="24"/>
          <w:lang w:val="ru-RU"/>
        </w:rPr>
        <w:t>будет</w:t>
      </w:r>
      <w:r>
        <w:rPr>
          <w:rFonts w:ascii="Montserrat" w:hAnsi="Montserrat"/>
          <w:szCs w:val="24"/>
          <w:lang w:val="en-US"/>
        </w:rPr>
        <w:t xml:space="preserve"> [  English  ].</w:t>
      </w:r>
      <w:r>
        <w:rPr>
          <w:rFonts w:ascii="Montserrat" w:hAnsi="Montserrat"/>
          <w:szCs w:val="24"/>
        </w:rPr>
        <w:t xml:space="preserve">  </w:t>
      </w:r>
      <w:r>
        <w:rPr>
          <w:rFonts w:ascii="Montserrat" w:hAnsi="Montserrat"/>
          <w:szCs w:val="24"/>
          <w:lang w:val="ru-RU"/>
        </w:rPr>
        <w:t>Соглашение о медиации, упоминаемое в Типовой процедуре, будет регулироваться, а также толковаться и вступать в силу в соответствии с материальным правом [</w:t>
      </w:r>
      <w:r>
        <w:rPr>
          <w:rFonts w:ascii="Montserrat" w:hAnsi="Montserrat"/>
          <w:szCs w:val="24"/>
          <w:lang w:val="en-US"/>
        </w:rPr>
        <w:t>England</w:t>
      </w:r>
      <w:r>
        <w:rPr>
          <w:rFonts w:ascii="Montserrat" w:hAnsi="Montserrat"/>
          <w:szCs w:val="24"/>
          <w:lang w:val="ru-RU"/>
        </w:rPr>
        <w:t xml:space="preserve"> </w:t>
      </w:r>
      <w:r>
        <w:rPr>
          <w:rFonts w:ascii="Montserrat" w:hAnsi="Montserrat"/>
          <w:szCs w:val="24"/>
          <w:lang w:val="en-US"/>
        </w:rPr>
        <w:t>and</w:t>
      </w:r>
      <w:r>
        <w:rPr>
          <w:rFonts w:ascii="Montserrat" w:hAnsi="Montserrat"/>
          <w:szCs w:val="24"/>
          <w:lang w:val="ru-RU"/>
        </w:rPr>
        <w:t xml:space="preserve"> </w:t>
      </w:r>
      <w:r>
        <w:rPr>
          <w:rFonts w:ascii="Montserrat" w:hAnsi="Montserrat"/>
          <w:szCs w:val="24"/>
          <w:lang w:val="en-US"/>
        </w:rPr>
        <w:t>Wales</w:t>
      </w:r>
      <w:r>
        <w:rPr>
          <w:rFonts w:ascii="Montserrat" w:hAnsi="Montserrat"/>
          <w:szCs w:val="24"/>
          <w:lang w:val="ru-RU"/>
        </w:rPr>
        <w:t xml:space="preserve">].  </w:t>
      </w:r>
      <w:r>
        <w:rPr>
          <w:rFonts w:ascii="Montserrat" w:hAnsi="Montserrat"/>
          <w:szCs w:val="24"/>
        </w:rPr>
        <w:tab/>
      </w:r>
      <w:r>
        <w:rPr>
          <w:rFonts w:ascii="Montserrat" w:hAnsi="Montserrat"/>
          <w:szCs w:val="24"/>
        </w:rPr>
        <w:br/>
      </w:r>
      <w:r>
        <w:rPr>
          <w:rFonts w:ascii="Montserrat" w:hAnsi="Montserrat"/>
          <w:szCs w:val="24"/>
        </w:rPr>
        <w:br/>
      </w:r>
      <w:r>
        <w:rPr>
          <w:rFonts w:ascii="Montserrat" w:hAnsi="Montserrat"/>
          <w:szCs w:val="24"/>
          <w:lang w:val="ru-RU"/>
        </w:rPr>
        <w:t xml:space="preserve">Если спор не будет урегулирован путем медиации в течение [14] дней с момента начала процедуры медиации или в течение такого последующего периода, о котором стороны могут договориться в письменной форме, то он будет передан в арбитражный суд, который и вынесет окончательное решение. </w:t>
      </w:r>
      <w:r>
        <w:rPr>
          <w:rFonts w:ascii="Montserrat" w:hAnsi="Montserrat"/>
          <w:szCs w:val="24"/>
          <w:lang w:val="en-US"/>
        </w:rPr>
        <w:t>CEDR</w:t>
      </w:r>
      <w:r>
        <w:rPr>
          <w:rFonts w:ascii="Montserrat" w:hAnsi="Montserrat"/>
          <w:szCs w:val="24"/>
          <w:lang w:val="ru-RU"/>
        </w:rPr>
        <w:t xml:space="preserve"> будет являться назначающим органом и заниматься администрированием арбитражного разбирательства. </w:t>
      </w:r>
      <w:r>
        <w:rPr>
          <w:rFonts w:ascii="Montserrat" w:hAnsi="Montserrat"/>
          <w:szCs w:val="24"/>
          <w:lang w:val="en-US"/>
        </w:rPr>
        <w:t>CEDR</w:t>
      </w:r>
      <w:r>
        <w:rPr>
          <w:rFonts w:ascii="Montserrat" w:hAnsi="Montserrat"/>
          <w:szCs w:val="24"/>
          <w:lang w:val="ru-RU"/>
        </w:rPr>
        <w:t xml:space="preserve"> будет использовать арбитражный регламент </w:t>
      </w:r>
      <w:r>
        <w:rPr>
          <w:rFonts w:ascii="Montserrat" w:hAnsi="Montserrat"/>
          <w:szCs w:val="24"/>
          <w:lang w:val="en-US"/>
        </w:rPr>
        <w:t>UNCITRAL</w:t>
      </w:r>
      <w:r>
        <w:rPr>
          <w:rFonts w:ascii="Montserrat" w:hAnsi="Montserrat"/>
          <w:szCs w:val="24"/>
          <w:lang w:val="ru-RU"/>
        </w:rPr>
        <w:t>, который будет действовать на момент начала арбитражного разбирательства.  В любом арбитражном разбирательстве, начатом в соответствии с данной статьей, количество арбитров будет равно [1 – 3], а юрисдикцией или местом арбитражного разбирательства будет [</w:t>
      </w:r>
      <w:r>
        <w:rPr>
          <w:rFonts w:ascii="Montserrat" w:hAnsi="Montserrat"/>
          <w:szCs w:val="24"/>
          <w:lang w:val="en-US"/>
        </w:rPr>
        <w:t>London</w:t>
      </w:r>
      <w:r>
        <w:rPr>
          <w:rFonts w:ascii="Montserrat" w:hAnsi="Montserrat"/>
          <w:szCs w:val="24"/>
          <w:lang w:val="ru-RU"/>
        </w:rPr>
        <w:t xml:space="preserve">, </w:t>
      </w:r>
      <w:r>
        <w:rPr>
          <w:rFonts w:ascii="Montserrat" w:hAnsi="Montserrat"/>
          <w:szCs w:val="24"/>
          <w:lang w:val="en-US"/>
        </w:rPr>
        <w:t>England</w:t>
      </w:r>
      <w:r>
        <w:rPr>
          <w:rFonts w:ascii="Montserrat" w:hAnsi="Montserrat"/>
          <w:szCs w:val="24"/>
          <w:lang w:val="ru-RU"/>
        </w:rPr>
        <w:t>]».</w:t>
      </w:r>
    </w:p>
    <w:p w14:paraId="76243575" w14:textId="77777777" w:rsidR="002248B3" w:rsidRDefault="002248B3" w:rsidP="002248B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Cs w:val="36"/>
          <w:lang w:eastAsia="en-GB"/>
        </w:rPr>
      </w:pPr>
    </w:p>
    <w:p w14:paraId="326DE240" w14:textId="77777777" w:rsidR="002248B3" w:rsidRDefault="002248B3" w:rsidP="002248B3">
      <w:pPr>
        <w:spacing w:line="360" w:lineRule="auto"/>
        <w:rPr>
          <w:rFonts w:ascii="Montserrat" w:hAnsi="Montserrat" w:cs="Humanist777BT-LightB"/>
          <w:szCs w:val="36"/>
          <w:lang w:eastAsia="en-GB"/>
        </w:rPr>
      </w:pPr>
    </w:p>
    <w:p w14:paraId="4C273073" w14:textId="6ECC65E5" w:rsidR="002248B3" w:rsidRDefault="002248B3" w:rsidP="002248B3">
      <w:pPr>
        <w:spacing w:line="360" w:lineRule="auto"/>
        <w:rPr>
          <w:rFonts w:ascii="Montserrat" w:hAnsi="Montserrat" w:cs="Humanist777BT-LightB"/>
          <w:color w:val="3A5E9D"/>
          <w:szCs w:val="36"/>
          <w:lang w:val="ru-RU" w:eastAsia="en-GB"/>
        </w:rPr>
      </w:pPr>
      <w:r>
        <w:rPr>
          <w:rFonts w:ascii="Montserrat" w:hAnsi="Montserrat" w:cs="Humanist777BT-LightB"/>
          <w:color w:val="3A5E9D"/>
          <w:szCs w:val="36"/>
          <w:lang w:val="ru-RU" w:eastAsia="en-GB"/>
        </w:rPr>
        <w:t>Примечания</w:t>
      </w:r>
    </w:p>
    <w:p w14:paraId="167A90EF" w14:textId="77777777" w:rsidR="002248B3" w:rsidRDefault="002248B3" w:rsidP="002248B3">
      <w:pPr>
        <w:spacing w:line="360" w:lineRule="auto"/>
        <w:jc w:val="both"/>
        <w:rPr>
          <w:rFonts w:ascii="Montserrat" w:hAnsi="Montserrat" w:cs="Humanist777BT-LightB"/>
          <w:szCs w:val="36"/>
          <w:lang w:val="ru-RU" w:eastAsia="en-GB"/>
        </w:rPr>
      </w:pPr>
      <w:r>
        <w:rPr>
          <w:rFonts w:ascii="Montserrat" w:hAnsi="Montserrat" w:cs="Humanist777BT-LightB"/>
          <w:szCs w:val="36"/>
          <w:lang w:val="ru-RU" w:eastAsia="en-GB"/>
        </w:rPr>
        <w:t xml:space="preserve">Данная типовая статья должна применяться для всех международных договоров, т.е. договоров, заключенных между сторонами разных юрисдикций, однако следует рассмотреть необходимость включения в такие договора положений, относящихся к месту / языку медиации, а также регулирующему законодательству и юрисдикции, применимых к договору медиации согласно содержащихся в данном параграфе положений.  Данная статья относится к арбитражу, администрированием которого занимается </w:t>
      </w:r>
      <w:r>
        <w:rPr>
          <w:rFonts w:ascii="Montserrat" w:hAnsi="Montserrat" w:cs="Humanist777BT-LightB"/>
          <w:szCs w:val="36"/>
          <w:lang w:eastAsia="en-GB"/>
        </w:rPr>
        <w:t>CEDR</w:t>
      </w:r>
      <w:r>
        <w:rPr>
          <w:rFonts w:ascii="Montserrat" w:hAnsi="Montserrat" w:cs="Humanist777BT-LightB"/>
          <w:szCs w:val="36"/>
          <w:lang w:val="ru-RU" w:eastAsia="en-GB"/>
        </w:rPr>
        <w:t xml:space="preserve"> в случаях, когда спор не удается разрешить с помощью медиации, однако при согласии обеих сторон могут быть согласованы иное арбитражное учреждение и арбитражный регламент.</w:t>
      </w:r>
    </w:p>
    <w:p w14:paraId="7716DC8A" w14:textId="77777777" w:rsidR="002248B3" w:rsidRDefault="002248B3" w:rsidP="002248B3">
      <w:pPr>
        <w:spacing w:line="360" w:lineRule="auto"/>
        <w:jc w:val="both"/>
        <w:rPr>
          <w:rFonts w:ascii="Montserrat" w:hAnsi="Montserrat" w:cs="Humanist777BT-LightB"/>
          <w:szCs w:val="36"/>
          <w:lang w:val="ru-RU" w:eastAsia="en-GB"/>
        </w:rPr>
      </w:pPr>
    </w:p>
    <w:p w14:paraId="4317916B" w14:textId="77777777" w:rsidR="002248B3" w:rsidRDefault="002248B3" w:rsidP="002248B3">
      <w:pPr>
        <w:spacing w:line="360" w:lineRule="auto"/>
        <w:jc w:val="both"/>
        <w:rPr>
          <w:rFonts w:ascii="Montserrat" w:hAnsi="Montserrat" w:cs="Humanist777BT-LightB"/>
          <w:szCs w:val="36"/>
          <w:lang w:val="ru-RU" w:eastAsia="en-GB"/>
        </w:rPr>
      </w:pPr>
      <w:r>
        <w:rPr>
          <w:rFonts w:ascii="Montserrat" w:hAnsi="Montserrat" w:cs="Humanist777BT-LightB"/>
          <w:szCs w:val="36"/>
          <w:lang w:val="ru-RU" w:eastAsia="en-GB"/>
        </w:rPr>
        <w:t>В данную статью можно внести следующее изменение – ‘</w:t>
      </w:r>
      <w:r>
        <w:rPr>
          <w:rFonts w:ascii="Montserrat" w:hAnsi="Montserrat" w:cs="Humanist777BT-LightB"/>
          <w:szCs w:val="36"/>
          <w:lang w:eastAsia="en-GB"/>
        </w:rPr>
        <w:t>CEDR</w:t>
      </w:r>
      <w:r>
        <w:rPr>
          <w:rFonts w:ascii="Montserrat" w:hAnsi="Montserrat" w:cs="Humanist777BT-LightB"/>
          <w:szCs w:val="36"/>
          <w:lang w:val="ru-RU" w:eastAsia="en-GB"/>
        </w:rPr>
        <w:t xml:space="preserve">, </w:t>
      </w:r>
      <w:r>
        <w:rPr>
          <w:rFonts w:ascii="Montserrat" w:hAnsi="Montserrat" w:cs="Humanist777BT-LightB"/>
          <w:szCs w:val="36"/>
          <w:lang w:eastAsia="en-GB"/>
        </w:rPr>
        <w:t>London</w:t>
      </w:r>
      <w:r>
        <w:rPr>
          <w:rFonts w:ascii="Montserrat" w:hAnsi="Montserrat" w:cs="Humanist777BT-LightB"/>
          <w:szCs w:val="36"/>
          <w:lang w:val="ru-RU" w:eastAsia="en-GB"/>
        </w:rPr>
        <w:t xml:space="preserve">’, если разрабатывающее её лицо полагает, что в данном случае будет более ясно указано, где международные стороны могут найти </w:t>
      </w:r>
      <w:r>
        <w:rPr>
          <w:rFonts w:ascii="Montserrat" w:hAnsi="Montserrat" w:cs="Humanist777BT-LightB"/>
          <w:szCs w:val="36"/>
          <w:lang w:eastAsia="en-GB"/>
        </w:rPr>
        <w:t>CEDR</w:t>
      </w:r>
      <w:r>
        <w:rPr>
          <w:rFonts w:ascii="Montserrat" w:hAnsi="Montserrat" w:cs="Humanist777BT-LightB"/>
          <w:szCs w:val="36"/>
          <w:lang w:val="ru-RU" w:eastAsia="en-GB"/>
        </w:rPr>
        <w:t>.</w:t>
      </w:r>
    </w:p>
    <w:p w14:paraId="7A32964D" w14:textId="77777777" w:rsidR="002248B3" w:rsidRDefault="002248B3" w:rsidP="002248B3">
      <w:pPr>
        <w:spacing w:line="360" w:lineRule="auto"/>
        <w:jc w:val="both"/>
        <w:rPr>
          <w:rFonts w:ascii="Montserrat" w:hAnsi="Montserrat" w:cs="Humanist777BT-LightB"/>
          <w:szCs w:val="36"/>
          <w:lang w:val="ru-RU" w:eastAsia="en-GB"/>
        </w:rPr>
      </w:pPr>
    </w:p>
    <w:p w14:paraId="01BCFF6A" w14:textId="77777777" w:rsidR="002248B3" w:rsidRDefault="002248B3" w:rsidP="002248B3">
      <w:pPr>
        <w:spacing w:line="360" w:lineRule="auto"/>
        <w:jc w:val="both"/>
        <w:rPr>
          <w:rFonts w:ascii="Montserrat" w:hAnsi="Montserrat" w:cs="Humanist777BT-LightB"/>
          <w:szCs w:val="36"/>
          <w:lang w:val="ru-RU" w:eastAsia="en-GB"/>
        </w:rPr>
      </w:pPr>
      <w:r>
        <w:rPr>
          <w:rFonts w:ascii="Montserrat" w:hAnsi="Montserrat" w:cs="Humanist777BT-LightB"/>
          <w:szCs w:val="36"/>
          <w:lang w:val="ru-RU" w:eastAsia="en-GB"/>
        </w:rPr>
        <w:t xml:space="preserve">Дополнительную информацию см. в разделе «Типовые статьи по АРС (Альтернативному разрешению споров) </w:t>
      </w:r>
      <w:r>
        <w:rPr>
          <w:rFonts w:ascii="Montserrat" w:hAnsi="Montserrat" w:cs="Humanist777BT-LightB"/>
          <w:szCs w:val="36"/>
          <w:lang w:eastAsia="en-GB"/>
        </w:rPr>
        <w:t>CEDR</w:t>
      </w:r>
      <w:r>
        <w:rPr>
          <w:rFonts w:ascii="Montserrat" w:hAnsi="Montserrat" w:cs="Humanist777BT-LightB"/>
          <w:szCs w:val="36"/>
          <w:lang w:val="ru-RU" w:eastAsia="en-GB"/>
        </w:rPr>
        <w:t xml:space="preserve">» по адресу: </w:t>
      </w:r>
      <w:r>
        <w:fldChar w:fldCharType="begin"/>
      </w:r>
      <w:r>
        <w:instrText xml:space="preserve"> HYPERLINK "http://www.cedr.com/about_us/modeldocs/" </w:instrText>
      </w:r>
      <w:r>
        <w:fldChar w:fldCharType="separate"/>
      </w:r>
      <w:r>
        <w:rPr>
          <w:rStyle w:val="Hyperlink"/>
          <w:rFonts w:ascii="Montserrat" w:hAnsi="Montserrat" w:cs="Humanist777BT-LightB"/>
          <w:szCs w:val="36"/>
          <w:lang w:eastAsia="en-GB"/>
        </w:rPr>
        <w:t>http</w:t>
      </w:r>
      <w:r>
        <w:rPr>
          <w:rStyle w:val="Hyperlink"/>
          <w:rFonts w:ascii="Montserrat" w:hAnsi="Montserrat" w:cs="Humanist777BT-LightB"/>
          <w:szCs w:val="36"/>
          <w:lang w:val="ru-RU" w:eastAsia="en-GB"/>
        </w:rPr>
        <w:t>://</w:t>
      </w:r>
      <w:r>
        <w:rPr>
          <w:rStyle w:val="Hyperlink"/>
          <w:rFonts w:ascii="Montserrat" w:hAnsi="Montserrat" w:cs="Humanist777BT-LightB"/>
          <w:szCs w:val="36"/>
          <w:lang w:eastAsia="en-GB"/>
        </w:rPr>
        <w:t>www</w:t>
      </w:r>
      <w:r>
        <w:rPr>
          <w:rStyle w:val="Hyperlink"/>
          <w:rFonts w:ascii="Montserrat" w:hAnsi="Montserrat" w:cs="Humanist777BT-LightB"/>
          <w:szCs w:val="36"/>
          <w:lang w:val="ru-RU" w:eastAsia="en-GB"/>
        </w:rPr>
        <w:t>.</w:t>
      </w:r>
      <w:proofErr w:type="spellStart"/>
      <w:r>
        <w:rPr>
          <w:rStyle w:val="Hyperlink"/>
          <w:rFonts w:ascii="Montserrat" w:hAnsi="Montserrat" w:cs="Humanist777BT-LightB"/>
          <w:szCs w:val="36"/>
          <w:lang w:eastAsia="en-GB"/>
        </w:rPr>
        <w:t>cedr</w:t>
      </w:r>
      <w:proofErr w:type="spellEnd"/>
      <w:r>
        <w:rPr>
          <w:rStyle w:val="Hyperlink"/>
          <w:rFonts w:ascii="Montserrat" w:hAnsi="Montserrat" w:cs="Humanist777BT-LightB"/>
          <w:szCs w:val="36"/>
          <w:lang w:val="ru-RU" w:eastAsia="en-GB"/>
        </w:rPr>
        <w:t>.</w:t>
      </w:r>
      <w:r>
        <w:rPr>
          <w:rStyle w:val="Hyperlink"/>
          <w:rFonts w:ascii="Montserrat" w:hAnsi="Montserrat" w:cs="Humanist777BT-LightB"/>
          <w:szCs w:val="36"/>
          <w:lang w:eastAsia="en-GB"/>
        </w:rPr>
        <w:t>com</w:t>
      </w:r>
      <w:r>
        <w:rPr>
          <w:rStyle w:val="Hyperlink"/>
          <w:rFonts w:ascii="Montserrat" w:hAnsi="Montserrat" w:cs="Humanist777BT-LightB"/>
          <w:szCs w:val="36"/>
          <w:lang w:val="ru-RU" w:eastAsia="en-GB"/>
        </w:rPr>
        <w:t>/</w:t>
      </w:r>
      <w:r>
        <w:rPr>
          <w:rStyle w:val="Hyperlink"/>
          <w:rFonts w:ascii="Montserrat" w:hAnsi="Montserrat" w:cs="Humanist777BT-LightB"/>
          <w:szCs w:val="36"/>
          <w:lang w:eastAsia="en-GB"/>
        </w:rPr>
        <w:t>about</w:t>
      </w:r>
      <w:r>
        <w:rPr>
          <w:rStyle w:val="Hyperlink"/>
          <w:rFonts w:ascii="Montserrat" w:hAnsi="Montserrat" w:cs="Humanist777BT-LightB"/>
          <w:szCs w:val="36"/>
          <w:lang w:val="ru-RU" w:eastAsia="en-GB"/>
        </w:rPr>
        <w:t>_</w:t>
      </w:r>
      <w:r>
        <w:rPr>
          <w:rStyle w:val="Hyperlink"/>
          <w:rFonts w:ascii="Montserrat" w:hAnsi="Montserrat" w:cs="Humanist777BT-LightB"/>
          <w:szCs w:val="36"/>
          <w:lang w:eastAsia="en-GB"/>
        </w:rPr>
        <w:t>us</w:t>
      </w:r>
      <w:r>
        <w:rPr>
          <w:rStyle w:val="Hyperlink"/>
          <w:rFonts w:ascii="Montserrat" w:hAnsi="Montserrat" w:cs="Humanist777BT-LightB"/>
          <w:szCs w:val="36"/>
          <w:lang w:val="ru-RU" w:eastAsia="en-GB"/>
        </w:rPr>
        <w:t>/</w:t>
      </w:r>
      <w:proofErr w:type="spellStart"/>
      <w:r>
        <w:rPr>
          <w:rStyle w:val="Hyperlink"/>
          <w:rFonts w:ascii="Montserrat" w:hAnsi="Montserrat" w:cs="Humanist777BT-LightB"/>
          <w:szCs w:val="36"/>
          <w:lang w:eastAsia="en-GB"/>
        </w:rPr>
        <w:t>modeldocs</w:t>
      </w:r>
      <w:proofErr w:type="spellEnd"/>
      <w:r>
        <w:rPr>
          <w:rStyle w:val="Hyperlink"/>
          <w:rFonts w:ascii="Montserrat" w:hAnsi="Montserrat" w:cs="Humanist777BT-LightB"/>
          <w:szCs w:val="36"/>
          <w:lang w:val="ru-RU" w:eastAsia="en-GB"/>
        </w:rPr>
        <w:t>/</w:t>
      </w:r>
      <w:r>
        <w:fldChar w:fldCharType="end"/>
      </w:r>
    </w:p>
    <w:p w14:paraId="4A9F274D" w14:textId="77777777" w:rsidR="002248B3" w:rsidRDefault="002248B3" w:rsidP="002248B3">
      <w:pPr>
        <w:spacing w:line="360" w:lineRule="auto"/>
        <w:jc w:val="both"/>
        <w:rPr>
          <w:rFonts w:ascii="Montserrat" w:hAnsi="Montserrat" w:cs="Humanist777BT-LightB"/>
          <w:szCs w:val="36"/>
          <w:lang w:val="ru-RU" w:eastAsia="en-GB"/>
        </w:rPr>
      </w:pPr>
    </w:p>
    <w:p w14:paraId="56B38BBE" w14:textId="77777777" w:rsidR="002248B3" w:rsidRDefault="002248B3" w:rsidP="002248B3">
      <w:pPr>
        <w:jc w:val="both"/>
        <w:rPr>
          <w:rFonts w:ascii="Montserrat" w:hAnsi="Montserrat"/>
          <w:lang w:val="ru-RU"/>
        </w:rPr>
      </w:pPr>
    </w:p>
    <w:p w14:paraId="4104CF8A" w14:textId="77777777" w:rsidR="002248B3" w:rsidRDefault="002248B3" w:rsidP="002248B3">
      <w:pPr>
        <w:jc w:val="both"/>
        <w:rPr>
          <w:rFonts w:ascii="Montserrat" w:hAnsi="Montserrat" w:cs="Humanist777BT-LightB"/>
          <w:noProof/>
          <w:color w:val="0073FF"/>
          <w:sz w:val="24"/>
          <w:szCs w:val="18"/>
          <w:lang w:val="ru-RU" w:eastAsia="en-GB"/>
        </w:rPr>
      </w:pPr>
    </w:p>
    <w:p w14:paraId="709AC0F7" w14:textId="77777777" w:rsidR="002248B3" w:rsidRDefault="002248B3" w:rsidP="002248B3">
      <w:pPr>
        <w:jc w:val="both"/>
        <w:rPr>
          <w:rFonts w:ascii="Montserrat" w:hAnsi="Montserrat" w:cs="Humanist777BT-LightB"/>
          <w:noProof/>
          <w:color w:val="0073FF"/>
          <w:sz w:val="24"/>
          <w:szCs w:val="18"/>
          <w:lang w:val="ru-RU" w:eastAsia="en-GB"/>
        </w:rPr>
      </w:pPr>
    </w:p>
    <w:p w14:paraId="7BE9A9C8" w14:textId="77777777" w:rsidR="002248B3" w:rsidRDefault="002248B3" w:rsidP="002248B3">
      <w:pPr>
        <w:jc w:val="both"/>
        <w:rPr>
          <w:rFonts w:ascii="Montserrat" w:hAnsi="Montserrat" w:cs="Humanist777BT-LightB"/>
          <w:noProof/>
          <w:color w:val="0073FF"/>
          <w:sz w:val="24"/>
          <w:szCs w:val="18"/>
          <w:lang w:val="ru-RU" w:eastAsia="en-GB"/>
        </w:rPr>
      </w:pPr>
    </w:p>
    <w:p w14:paraId="4E2346C8" w14:textId="77777777" w:rsidR="002248B3" w:rsidRDefault="002248B3" w:rsidP="002248B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color w:val="0073FF"/>
          <w:lang w:val="ru-RU" w:eastAsia="en-GB"/>
        </w:rPr>
      </w:pPr>
    </w:p>
    <w:p w14:paraId="3A5F3A80" w14:textId="77777777" w:rsidR="002248B3" w:rsidRDefault="002248B3" w:rsidP="002248B3">
      <w:pPr>
        <w:rPr>
          <w:rFonts w:ascii="Montserrat" w:hAnsi="Montserrat"/>
          <w:lang w:val="ru-RU"/>
        </w:rPr>
      </w:pPr>
    </w:p>
    <w:p w14:paraId="72542427" w14:textId="77777777" w:rsidR="002248B3" w:rsidRDefault="002248B3" w:rsidP="002248B3">
      <w:pPr>
        <w:rPr>
          <w:rFonts w:ascii="Montserrat" w:hAnsi="Montserrat"/>
        </w:rPr>
      </w:pPr>
    </w:p>
    <w:p w14:paraId="57FF621C" w14:textId="30EB2DDA" w:rsidR="000B4A49" w:rsidRDefault="000B4A49">
      <w:pPr>
        <w:rPr>
          <w:rFonts w:ascii="Montserrat" w:hAnsi="Montserrat"/>
          <w:sz w:val="20"/>
          <w:szCs w:val="20"/>
        </w:rPr>
      </w:pPr>
    </w:p>
    <w:p w14:paraId="494ACF46" w14:textId="25CBE1D5" w:rsidR="00767BA2" w:rsidRDefault="00767BA2">
      <w:pPr>
        <w:rPr>
          <w:rFonts w:ascii="Montserrat" w:hAnsi="Montserrat"/>
          <w:sz w:val="20"/>
          <w:szCs w:val="20"/>
        </w:rPr>
      </w:pPr>
    </w:p>
    <w:p w14:paraId="510F50DB" w14:textId="6322B1E5" w:rsidR="00767BA2" w:rsidRPr="009A6E68" w:rsidRDefault="00767BA2" w:rsidP="009A6E68">
      <w:pPr>
        <w:rPr>
          <w:rFonts w:ascii="Montserrat" w:hAnsi="Montserrat"/>
          <w:sz w:val="20"/>
          <w:szCs w:val="20"/>
        </w:rPr>
      </w:pPr>
    </w:p>
    <w:sectPr w:rsidR="00767BA2" w:rsidRPr="009A6E68" w:rsidSect="009A6E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88F1" w14:textId="77777777" w:rsidR="001A3814" w:rsidRDefault="001A3814" w:rsidP="001A1F29">
      <w:pPr>
        <w:spacing w:after="0" w:line="240" w:lineRule="auto"/>
      </w:pPr>
      <w:r>
        <w:separator/>
      </w:r>
    </w:p>
  </w:endnote>
  <w:endnote w:type="continuationSeparator" w:id="0">
    <w:p w14:paraId="53FA0021" w14:textId="77777777" w:rsidR="001A3814" w:rsidRDefault="001A3814" w:rsidP="001A1F29">
      <w:pPr>
        <w:spacing w:after="0" w:line="240" w:lineRule="auto"/>
      </w:pPr>
      <w:r>
        <w:continuationSeparator/>
      </w:r>
    </w:p>
  </w:endnote>
  <w:endnote w:type="continuationNotice" w:id="1">
    <w:p w14:paraId="194570B4" w14:textId="77777777" w:rsidR="001A3814" w:rsidRDefault="001A3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839A5C4-1FC0-4E6D-BA7C-6CAC98C80C93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578C883F-3A73-4A82-A86F-17DAA2127338}"/>
    <w:embedBold r:id="rId3" w:fontKey="{1D141193-6883-42ED-BF75-F6C76E8FBDAD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4" w:subsetted="1" w:fontKey="{BDD53234-1DC8-475E-8EB6-04962F3938EF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5" w:subsetted="1" w:fontKey="{6AB79AE4-808D-4748-A039-45C1EE3348AE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6" w:subsetted="1" w:fontKey="{B3D6AE0E-18EA-4C6E-B47B-03C55A61FDA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EBEB" w14:textId="77777777" w:rsidR="001A3814" w:rsidRDefault="001A3814" w:rsidP="001A1F29">
      <w:pPr>
        <w:spacing w:after="0" w:line="240" w:lineRule="auto"/>
      </w:pPr>
      <w:r>
        <w:separator/>
      </w:r>
    </w:p>
  </w:footnote>
  <w:footnote w:type="continuationSeparator" w:id="0">
    <w:p w14:paraId="616934A6" w14:textId="77777777" w:rsidR="001A3814" w:rsidRDefault="001A3814" w:rsidP="001A1F29">
      <w:pPr>
        <w:spacing w:after="0" w:line="240" w:lineRule="auto"/>
      </w:pPr>
      <w:r>
        <w:continuationSeparator/>
      </w:r>
    </w:p>
  </w:footnote>
  <w:footnote w:type="continuationNotice" w:id="1">
    <w:p w14:paraId="0612CF97" w14:textId="77777777" w:rsidR="001A3814" w:rsidRDefault="001A3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03FBD2A3" w:rsidR="00767BA2" w:rsidRDefault="002248B3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drawing>
        <wp:anchor distT="0" distB="0" distL="114300" distR="114300" simplePos="0" relativeHeight="251658246" behindDoc="1" locked="0" layoutInCell="0" allowOverlap="1" wp14:anchorId="78BF13C8" wp14:editId="6345B349">
          <wp:simplePos x="0" y="0"/>
          <wp:positionH relativeFrom="margin">
            <wp:posOffset>-821055</wp:posOffset>
          </wp:positionH>
          <wp:positionV relativeFrom="margin">
            <wp:posOffset>2585085</wp:posOffset>
          </wp:positionV>
          <wp:extent cx="5731510" cy="28289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2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1A3814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1A1F29"/>
    <w:rsid w:val="001A3814"/>
    <w:rsid w:val="001B4559"/>
    <w:rsid w:val="002248B3"/>
    <w:rsid w:val="00263A25"/>
    <w:rsid w:val="004A1B54"/>
    <w:rsid w:val="00675773"/>
    <w:rsid w:val="00767BA2"/>
    <w:rsid w:val="009008FF"/>
    <w:rsid w:val="009A6E68"/>
    <w:rsid w:val="009B5EA8"/>
    <w:rsid w:val="00AC0AFA"/>
    <w:rsid w:val="00AE5707"/>
    <w:rsid w:val="00B17BC1"/>
    <w:rsid w:val="00B55A1D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customXml/itemProps2.xml><?xml version="1.0" encoding="utf-8"?>
<ds:datastoreItem xmlns:ds="http://schemas.openxmlformats.org/officeDocument/2006/customXml" ds:itemID="{85ADE625-FCFE-4E2E-95E1-D2610154B76B}"/>
</file>

<file path=customXml/itemProps3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2022-05-05T15:31:00Z</dcterms:created>
  <dcterms:modified xsi:type="dcterms:W3CDTF">2022-05-05T15:31:00Z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