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94308" w14:textId="6E73B907" w:rsidR="00C50F0A" w:rsidRPr="004F647D" w:rsidRDefault="00C50F0A" w:rsidP="00C50F0A">
      <w:pPr>
        <w:rPr>
          <w:rFonts w:ascii="Montserrat" w:hAnsi="Montserrat"/>
          <w:b/>
          <w:bCs/>
          <w:color w:val="1A4FA6"/>
          <w:sz w:val="32"/>
          <w:szCs w:val="32"/>
        </w:rPr>
      </w:pPr>
      <w:r w:rsidRPr="004F647D">
        <w:rPr>
          <w:rFonts w:ascii="Montserrat" w:hAnsi="Montserrat"/>
          <w:b/>
          <w:bCs/>
          <w:color w:val="1A4FA6"/>
          <w:sz w:val="32"/>
          <w:szCs w:val="32"/>
        </w:rPr>
        <w:t>Acuerdo de mediación del CEDR relativo a la mediación P2B de Google</w:t>
      </w:r>
    </w:p>
    <w:p w14:paraId="4D62C80C" w14:textId="77777777" w:rsidR="00C50F0A" w:rsidRPr="004F647D" w:rsidRDefault="00C50F0A" w:rsidP="00C50F0A">
      <w:pPr>
        <w:rPr>
          <w:rFonts w:ascii="Montserrat" w:hAnsi="Montserrat"/>
        </w:rPr>
      </w:pPr>
    </w:p>
    <w:p w14:paraId="7DA408A5" w14:textId="06A39A4A" w:rsidR="00C50F0A" w:rsidRPr="004F647D" w:rsidRDefault="00C50F0A" w:rsidP="00C50F0A">
      <w:pPr>
        <w:rPr>
          <w:rFonts w:ascii="Montserrat" w:hAnsi="Montserrat"/>
        </w:rPr>
      </w:pPr>
      <w:r w:rsidRPr="004F647D">
        <w:rPr>
          <w:rFonts w:ascii="Montserrat" w:hAnsi="Montserrat"/>
        </w:rPr>
        <w:t xml:space="preserve">EL PRESENTE ACUERDO de fecha ................................................................................................................................................................................................. SE CELEBRA ENTRE </w:t>
      </w:r>
    </w:p>
    <w:p w14:paraId="18ECA465" w14:textId="710EEA43" w:rsidR="00C50F0A" w:rsidRPr="004F647D" w:rsidRDefault="00C50F0A" w:rsidP="00C50F0A">
      <w:pPr>
        <w:rPr>
          <w:rFonts w:ascii="Montserrat" w:hAnsi="Montserrat"/>
          <w:b/>
          <w:bCs/>
          <w:sz w:val="24"/>
          <w:szCs w:val="24"/>
        </w:rPr>
      </w:pPr>
      <w:r w:rsidRPr="004F647D">
        <w:rPr>
          <w:rFonts w:ascii="Montserrat" w:hAnsi="Montserrat"/>
          <w:b/>
          <w:bCs/>
          <w:sz w:val="24"/>
          <w:szCs w:val="24"/>
        </w:rPr>
        <w:t xml:space="preserve">Parte A </w:t>
      </w:r>
    </w:p>
    <w:p w14:paraId="10779D1A" w14:textId="77777777" w:rsidR="00C50F0A" w:rsidRPr="004F647D" w:rsidRDefault="00C50F0A" w:rsidP="00C50F0A">
      <w:pPr>
        <w:rPr>
          <w:rFonts w:ascii="Montserrat" w:hAnsi="Montserrat"/>
          <w:b/>
          <w:bCs/>
        </w:rPr>
      </w:pPr>
    </w:p>
    <w:p w14:paraId="496B734F" w14:textId="349E7508" w:rsidR="00C50F0A" w:rsidRPr="004F647D" w:rsidRDefault="00C50F0A" w:rsidP="00C50F0A">
      <w:pPr>
        <w:rPr>
          <w:rFonts w:ascii="Montserrat" w:hAnsi="Montserrat"/>
        </w:rPr>
      </w:pPr>
      <w:r w:rsidRPr="004F647D">
        <w:rPr>
          <w:rFonts w:ascii="Montserrat" w:hAnsi="Montserrat"/>
        </w:rPr>
        <w:t>........................................................... con sede en ..................................................... (también denominada el «</w:t>
      </w:r>
      <w:r w:rsidRPr="004F647D">
        <w:rPr>
          <w:rFonts w:ascii="Montserrat" w:hAnsi="Montserrat"/>
          <w:b/>
          <w:bCs/>
          <w:i/>
          <w:iCs/>
        </w:rPr>
        <w:t>Usuario profesional</w:t>
      </w:r>
      <w:r w:rsidRPr="004F647D">
        <w:rPr>
          <w:rFonts w:ascii="Montserrat" w:hAnsi="Montserrat"/>
        </w:rPr>
        <w:t xml:space="preserve">») </w:t>
      </w:r>
    </w:p>
    <w:p w14:paraId="306D575C" w14:textId="77777777" w:rsidR="00C50F0A" w:rsidRPr="004F647D" w:rsidRDefault="00C50F0A" w:rsidP="00C50F0A">
      <w:pPr>
        <w:rPr>
          <w:rFonts w:ascii="Montserrat" w:hAnsi="Montserrat"/>
          <w:b/>
          <w:bCs/>
        </w:rPr>
      </w:pPr>
    </w:p>
    <w:p w14:paraId="3A337584" w14:textId="3AD3097C" w:rsidR="00C50F0A" w:rsidRPr="004F647D" w:rsidRDefault="00C50F0A" w:rsidP="00C50F0A">
      <w:pPr>
        <w:rPr>
          <w:rFonts w:ascii="Montserrat" w:hAnsi="Montserrat"/>
          <w:b/>
          <w:bCs/>
          <w:sz w:val="24"/>
          <w:szCs w:val="24"/>
        </w:rPr>
      </w:pPr>
      <w:r w:rsidRPr="004F647D">
        <w:rPr>
          <w:rFonts w:ascii="Montserrat" w:hAnsi="Montserrat"/>
          <w:b/>
          <w:bCs/>
          <w:sz w:val="24"/>
          <w:szCs w:val="24"/>
        </w:rPr>
        <w:t xml:space="preserve">Parte B </w:t>
      </w:r>
    </w:p>
    <w:p w14:paraId="4610B29D" w14:textId="77777777" w:rsidR="00C50F0A" w:rsidRPr="004F647D" w:rsidRDefault="00C50F0A" w:rsidP="00C50F0A">
      <w:pPr>
        <w:rPr>
          <w:rFonts w:ascii="Montserrat" w:hAnsi="Montserrat"/>
          <w:b/>
          <w:bCs/>
        </w:rPr>
      </w:pPr>
    </w:p>
    <w:p w14:paraId="63301E4B" w14:textId="3DFC7FCF" w:rsidR="00C50F0A" w:rsidRPr="004F647D" w:rsidRDefault="00C50F0A" w:rsidP="00C50F0A">
      <w:pPr>
        <w:rPr>
          <w:rFonts w:ascii="Montserrat" w:hAnsi="Montserrat"/>
        </w:rPr>
      </w:pPr>
      <w:r w:rsidRPr="004F647D">
        <w:rPr>
          <w:rFonts w:ascii="Montserrat" w:hAnsi="Montserrat"/>
        </w:rPr>
        <w:t>........................................................... con sede en ...................................................... (también denominada «</w:t>
      </w:r>
      <w:r w:rsidRPr="004F647D">
        <w:rPr>
          <w:rFonts w:ascii="Montserrat" w:hAnsi="Montserrat"/>
          <w:b/>
          <w:bCs/>
          <w:i/>
          <w:iCs/>
        </w:rPr>
        <w:t>Google</w:t>
      </w:r>
      <w:r w:rsidRPr="004F647D">
        <w:rPr>
          <w:rFonts w:ascii="Montserrat" w:hAnsi="Montserrat"/>
        </w:rPr>
        <w:t>»)</w:t>
      </w:r>
    </w:p>
    <w:p w14:paraId="19CDF253" w14:textId="77777777" w:rsidR="00C50F0A" w:rsidRPr="004F647D" w:rsidRDefault="00C50F0A" w:rsidP="00C50F0A">
      <w:pPr>
        <w:rPr>
          <w:rFonts w:ascii="Montserrat" w:hAnsi="Montserrat"/>
        </w:rPr>
      </w:pPr>
    </w:p>
    <w:p w14:paraId="48071F2D" w14:textId="0CD624B6" w:rsidR="00C50F0A" w:rsidRPr="004F647D" w:rsidRDefault="00C50F0A" w:rsidP="00C50F0A">
      <w:pPr>
        <w:rPr>
          <w:rFonts w:ascii="Montserrat" w:hAnsi="Montserrat"/>
        </w:rPr>
      </w:pPr>
      <w:r w:rsidRPr="004F647D">
        <w:rPr>
          <w:rFonts w:ascii="Montserrat" w:hAnsi="Montserrat"/>
        </w:rPr>
        <w:t xml:space="preserve">(conjuntamente denominadas las «Partes») </w:t>
      </w:r>
    </w:p>
    <w:p w14:paraId="0E4B0355" w14:textId="77777777" w:rsidR="00C50F0A" w:rsidRPr="004F647D" w:rsidRDefault="00C50F0A" w:rsidP="00C50F0A">
      <w:pPr>
        <w:rPr>
          <w:rFonts w:ascii="Montserrat" w:hAnsi="Montserrat"/>
        </w:rPr>
      </w:pPr>
    </w:p>
    <w:p w14:paraId="39E65A12" w14:textId="6487AEF8" w:rsidR="00C50F0A" w:rsidRPr="004F647D" w:rsidRDefault="00C50F0A" w:rsidP="00C50F0A">
      <w:pPr>
        <w:rPr>
          <w:rFonts w:ascii="Montserrat" w:hAnsi="Montserrat"/>
          <w:b/>
          <w:bCs/>
          <w:sz w:val="24"/>
          <w:szCs w:val="24"/>
        </w:rPr>
      </w:pPr>
      <w:r w:rsidRPr="004F647D">
        <w:rPr>
          <w:rFonts w:ascii="Montserrat" w:hAnsi="Montserrat"/>
          <w:b/>
          <w:bCs/>
          <w:sz w:val="24"/>
          <w:szCs w:val="24"/>
        </w:rPr>
        <w:t xml:space="preserve">El Mediador </w:t>
      </w:r>
    </w:p>
    <w:p w14:paraId="445056B5" w14:textId="77777777" w:rsidR="00C50F0A" w:rsidRPr="004F647D" w:rsidRDefault="00C50F0A" w:rsidP="00C50F0A">
      <w:pPr>
        <w:rPr>
          <w:rFonts w:ascii="Montserrat" w:hAnsi="Montserrat"/>
          <w:b/>
          <w:bCs/>
          <w:sz w:val="24"/>
          <w:szCs w:val="24"/>
        </w:rPr>
      </w:pPr>
    </w:p>
    <w:p w14:paraId="5443EBD2" w14:textId="74C8D63A" w:rsidR="00C50F0A" w:rsidRPr="004F647D" w:rsidRDefault="00C50F0A" w:rsidP="00C50F0A">
      <w:pPr>
        <w:rPr>
          <w:rFonts w:ascii="Montserrat" w:hAnsi="Montserrat"/>
        </w:rPr>
      </w:pPr>
      <w:r w:rsidRPr="004F647D">
        <w:rPr>
          <w:rFonts w:ascii="Montserrat" w:hAnsi="Montserrat"/>
        </w:rPr>
        <w:t xml:space="preserve">............................................................ del CEDR (término que incluye a cualquier Mediador Observador) </w:t>
      </w:r>
    </w:p>
    <w:p w14:paraId="11275BDE" w14:textId="77777777" w:rsidR="00C50F0A" w:rsidRPr="004F647D" w:rsidRDefault="00C50F0A" w:rsidP="00C50F0A">
      <w:pPr>
        <w:rPr>
          <w:rFonts w:ascii="Montserrat" w:hAnsi="Montserrat"/>
        </w:rPr>
      </w:pPr>
    </w:p>
    <w:p w14:paraId="4CBAB566" w14:textId="591B25D5" w:rsidR="00C50F0A" w:rsidRPr="004F647D" w:rsidRDefault="00C50F0A" w:rsidP="00C50F0A">
      <w:pPr>
        <w:rPr>
          <w:rFonts w:ascii="Montserrat" w:hAnsi="Montserrat"/>
        </w:rPr>
      </w:pPr>
      <w:r w:rsidRPr="004F647D">
        <w:rPr>
          <w:rFonts w:ascii="Montserrat" w:hAnsi="Montserrat"/>
        </w:rPr>
        <w:t xml:space="preserve">y </w:t>
      </w:r>
    </w:p>
    <w:p w14:paraId="31CDE94A" w14:textId="237BD5D0" w:rsidR="00C50F0A" w:rsidRPr="004F647D" w:rsidRDefault="00C50F0A" w:rsidP="00C50F0A">
      <w:pPr>
        <w:rPr>
          <w:rFonts w:ascii="Montserrat" w:hAnsi="Montserrat"/>
        </w:rPr>
      </w:pPr>
      <w:r w:rsidRPr="004F647D">
        <w:rPr>
          <w:rFonts w:ascii="Montserrat" w:hAnsi="Montserrat"/>
          <w:b/>
          <w:bCs/>
          <w:sz w:val="24"/>
          <w:szCs w:val="24"/>
        </w:rPr>
        <w:t>CEDR</w:t>
      </w:r>
      <w:r w:rsidRPr="004F647D">
        <w:rPr>
          <w:rFonts w:ascii="Montserrat" w:hAnsi="Montserrat"/>
        </w:rPr>
        <w:t xml:space="preserve"> con sede en </w:t>
      </w:r>
      <w:r w:rsidR="00DE1B8D">
        <w:rPr>
          <w:rFonts w:ascii="Montserrat" w:hAnsi="Montserrat"/>
        </w:rPr>
        <w:t xml:space="preserve">100 St. </w:t>
      </w:r>
      <w:proofErr w:type="spellStart"/>
      <w:r w:rsidR="00DE1B8D">
        <w:rPr>
          <w:rFonts w:ascii="Montserrat" w:hAnsi="Montserrat"/>
        </w:rPr>
        <w:t>Paul’s</w:t>
      </w:r>
      <w:proofErr w:type="spellEnd"/>
      <w:r w:rsidR="00DE1B8D">
        <w:rPr>
          <w:rFonts w:ascii="Montserrat" w:hAnsi="Montserrat"/>
        </w:rPr>
        <w:t xml:space="preserve"> </w:t>
      </w:r>
      <w:proofErr w:type="spellStart"/>
      <w:r w:rsidR="00DE1B8D">
        <w:rPr>
          <w:rFonts w:ascii="Montserrat" w:hAnsi="Montserrat"/>
        </w:rPr>
        <w:t>Churchyard</w:t>
      </w:r>
      <w:proofErr w:type="spellEnd"/>
      <w:r w:rsidRPr="004F647D">
        <w:rPr>
          <w:rFonts w:ascii="Montserrat" w:hAnsi="Montserrat"/>
        </w:rPr>
        <w:t>, Londres EC4</w:t>
      </w:r>
      <w:r w:rsidR="00DE1B8D">
        <w:rPr>
          <w:rFonts w:ascii="Montserrat" w:hAnsi="Montserrat"/>
        </w:rPr>
        <w:t>M 8BU</w:t>
      </w:r>
    </w:p>
    <w:p w14:paraId="7D314157" w14:textId="77777777" w:rsidR="005E31A5" w:rsidRPr="004F647D" w:rsidRDefault="005E31A5" w:rsidP="005E31A5">
      <w:pPr>
        <w:rPr>
          <w:rFonts w:ascii="Montserrat" w:hAnsi="Montserrat"/>
        </w:rPr>
      </w:pPr>
      <w:r w:rsidRPr="004F647D">
        <w:rPr>
          <w:rFonts w:ascii="Montserrat" w:hAnsi="Montserrat"/>
        </w:rPr>
        <w:t>(denominados conjuntamente los «</w:t>
      </w:r>
      <w:r w:rsidRPr="004F647D">
        <w:rPr>
          <w:rFonts w:ascii="Montserrat" w:hAnsi="Montserrat"/>
          <w:b/>
          <w:bCs/>
          <w:i/>
          <w:iCs/>
        </w:rPr>
        <w:t>Proveedores del servicio de mediación</w:t>
      </w:r>
      <w:r w:rsidRPr="004F647D">
        <w:rPr>
          <w:rFonts w:ascii="Montserrat" w:hAnsi="Montserrat"/>
        </w:rPr>
        <w:t xml:space="preserve">») </w:t>
      </w:r>
    </w:p>
    <w:p w14:paraId="6B3C575E" w14:textId="77777777" w:rsidR="00C50F0A" w:rsidRPr="004F647D" w:rsidRDefault="00C50F0A" w:rsidP="00C50F0A">
      <w:pPr>
        <w:rPr>
          <w:rFonts w:ascii="Montserrat" w:hAnsi="Montserrat"/>
        </w:rPr>
      </w:pPr>
    </w:p>
    <w:p w14:paraId="437B908D" w14:textId="77777777" w:rsidR="00C50F0A" w:rsidRPr="004F647D" w:rsidRDefault="00C50F0A" w:rsidP="00C50F0A">
      <w:pPr>
        <w:rPr>
          <w:rFonts w:ascii="Montserrat" w:hAnsi="Montserrat"/>
        </w:rPr>
      </w:pPr>
      <w:r w:rsidRPr="004F647D">
        <w:rPr>
          <w:rFonts w:ascii="Montserrat" w:hAnsi="Montserrat"/>
        </w:rPr>
        <w:t xml:space="preserve">en relación con una mediación programada para </w:t>
      </w:r>
    </w:p>
    <w:p w14:paraId="287325AC" w14:textId="5A7AD708" w:rsidR="00C50F0A" w:rsidRPr="004F647D" w:rsidRDefault="00C50F0A" w:rsidP="00C50F0A">
      <w:pPr>
        <w:rPr>
          <w:rFonts w:ascii="Montserrat" w:hAnsi="Montserrat"/>
        </w:rPr>
      </w:pPr>
      <w:r w:rsidRPr="004F647D">
        <w:rPr>
          <w:rFonts w:ascii="Montserrat" w:hAnsi="Montserrat"/>
        </w:rPr>
        <w:lastRenderedPageBreak/>
        <w:t>el [FECHA, HORA] ............................................................................................................................................</w:t>
      </w:r>
    </w:p>
    <w:p w14:paraId="13BCED46" w14:textId="1EC4A739" w:rsidR="00C50F0A" w:rsidRPr="004F647D" w:rsidRDefault="00C50F0A" w:rsidP="00C50F0A">
      <w:pPr>
        <w:rPr>
          <w:rFonts w:ascii="Montserrat" w:hAnsi="Montserrat"/>
        </w:rPr>
      </w:pPr>
      <w:r w:rsidRPr="004F647D">
        <w:rPr>
          <w:rFonts w:ascii="Montserrat" w:hAnsi="Montserrat"/>
        </w:rPr>
        <w:t>por videoconferencia utilizando Google Meet (el «</w:t>
      </w:r>
      <w:r w:rsidRPr="004F647D">
        <w:rPr>
          <w:rFonts w:ascii="Montserrat" w:hAnsi="Montserrat"/>
          <w:b/>
          <w:bCs/>
          <w:i/>
          <w:iCs/>
        </w:rPr>
        <w:t>Proveedor de servicios de comunicación</w:t>
      </w:r>
      <w:r w:rsidRPr="004F647D">
        <w:rPr>
          <w:rFonts w:ascii="Montserrat" w:hAnsi="Montserrat"/>
        </w:rPr>
        <w:t>») o, en el caso de dificultades técnicas con la videoconferencia el día de la mediación, por teléfono.  El CEDR comunicará a las Partes y al Mediador por correo electrónico los detalles sobre cómo unirse a la(s) videoconferencia(s), así como los códigos de acceso telefónico de respaldo, con una antelación de al menos tres (3) días laborables con respecto a la fecha de la mediación (la «</w:t>
      </w:r>
      <w:r w:rsidRPr="004F647D">
        <w:rPr>
          <w:rFonts w:ascii="Montserrat" w:hAnsi="Montserrat"/>
          <w:b/>
          <w:bCs/>
          <w:i/>
          <w:iCs/>
        </w:rPr>
        <w:t>Mediación</w:t>
      </w:r>
      <w:r w:rsidRPr="004F647D">
        <w:rPr>
          <w:rFonts w:ascii="Montserrat" w:hAnsi="Montserrat"/>
        </w:rPr>
        <w:t xml:space="preserve">»). </w:t>
      </w:r>
    </w:p>
    <w:p w14:paraId="45DED821" w14:textId="77777777" w:rsidR="005E31A5" w:rsidRPr="004F647D" w:rsidRDefault="005E31A5" w:rsidP="00C50F0A">
      <w:pPr>
        <w:rPr>
          <w:rFonts w:ascii="Montserrat" w:hAnsi="Montserrat"/>
        </w:rPr>
      </w:pPr>
    </w:p>
    <w:p w14:paraId="51E764BB" w14:textId="61A152EB" w:rsidR="00C50F0A" w:rsidRPr="004F647D" w:rsidRDefault="00C50F0A" w:rsidP="00C50F0A">
      <w:pPr>
        <w:rPr>
          <w:rFonts w:ascii="Montserrat" w:hAnsi="Montserrat"/>
        </w:rPr>
      </w:pPr>
      <w:r w:rsidRPr="004F647D">
        <w:rPr>
          <w:rFonts w:ascii="Montserrat" w:hAnsi="Montserrat"/>
        </w:rPr>
        <w:t xml:space="preserve">Los firmantes del presente Acuerdo ACEPTAN LO SIGUIENTE: </w:t>
      </w:r>
    </w:p>
    <w:p w14:paraId="35102CA8" w14:textId="77777777" w:rsidR="00C50F0A" w:rsidRPr="004F647D" w:rsidRDefault="00C50F0A" w:rsidP="00C50F0A">
      <w:pPr>
        <w:rPr>
          <w:rFonts w:ascii="Montserrat" w:hAnsi="Montserrat"/>
          <w:b/>
          <w:bCs/>
          <w:sz w:val="24"/>
          <w:szCs w:val="24"/>
        </w:rPr>
      </w:pPr>
      <w:r w:rsidRPr="004F647D">
        <w:rPr>
          <w:rFonts w:ascii="Montserrat" w:hAnsi="Montserrat"/>
          <w:b/>
          <w:bCs/>
          <w:sz w:val="24"/>
          <w:szCs w:val="24"/>
        </w:rPr>
        <w:t xml:space="preserve">La Mediación </w:t>
      </w:r>
    </w:p>
    <w:p w14:paraId="488DF0E3" w14:textId="33213DDC" w:rsidR="00C50F0A" w:rsidRPr="004F647D" w:rsidRDefault="00C50F0A" w:rsidP="00C50F0A">
      <w:pPr>
        <w:rPr>
          <w:rFonts w:ascii="Montserrat" w:hAnsi="Montserrat"/>
        </w:rPr>
      </w:pPr>
      <w:r w:rsidRPr="004F647D">
        <w:rPr>
          <w:rFonts w:ascii="Montserrat" w:hAnsi="Montserrat"/>
          <w:b/>
          <w:bCs/>
        </w:rPr>
        <w:t>1.</w:t>
      </w:r>
      <w:r w:rsidRPr="004F647D">
        <w:rPr>
          <w:rFonts w:ascii="Montserrat" w:hAnsi="Montserrat"/>
        </w:rPr>
        <w:t xml:space="preserve"> Las Partes acuerdan intentar de buena fe resolver su litigio en la Mediación. El Mediador acepta llevar a cabo la Mediación, y las Partes participar en esta, de conformidad con este Acuerdo para mediar y cumplir con las Reglas de mediación relativas a litigios P2B de Google (las «</w:t>
      </w:r>
      <w:r w:rsidRPr="004F647D">
        <w:rPr>
          <w:rFonts w:ascii="Montserrat" w:hAnsi="Montserrat"/>
          <w:b/>
          <w:bCs/>
          <w:i/>
          <w:iCs/>
        </w:rPr>
        <w:t>Reglas de mediación</w:t>
      </w:r>
      <w:r w:rsidRPr="004F647D">
        <w:rPr>
          <w:rFonts w:ascii="Montserrat" w:hAnsi="Montserrat"/>
        </w:rPr>
        <w:t>»), aplicables en el momento de celebración de este Acuerdo. El Mediador acepta además llevar a cabo la Mediación de conformidad con el Código de conducta del CEDR aplicable a terceros imparciales, vigente en la fecha de este Acuerdo. Al aceptar este Acuerdo, tanto las Partes como los Proveedores del servicio de mediación confirman que entienden las Reglas de mediación y aceptan quedar vinculados por estas; dichas Reglas de mediación se incorporan por referencia en este Acuerdo y se consideran parte integrante del mismo.  Las Partes reconocen y acuerdan expresamente que nada de lo dispuesto en este Acuerdo o en las Reglas de mediación les obliga a resolver su litigio en la Mediación.</w:t>
      </w:r>
    </w:p>
    <w:p w14:paraId="085F15BA" w14:textId="77777777" w:rsidR="00C50F0A" w:rsidRPr="004F647D" w:rsidRDefault="00C50F0A" w:rsidP="00C50F0A">
      <w:pPr>
        <w:rPr>
          <w:rFonts w:ascii="Montserrat" w:hAnsi="Montserrat"/>
        </w:rPr>
      </w:pPr>
      <w:r w:rsidRPr="004F647D">
        <w:rPr>
          <w:rFonts w:ascii="Montserrat" w:hAnsi="Montserrat"/>
          <w:b/>
          <w:bCs/>
        </w:rPr>
        <w:t>2.</w:t>
      </w:r>
      <w:r w:rsidRPr="004F647D">
        <w:rPr>
          <w:rFonts w:ascii="Montserrat" w:hAnsi="Montserrat"/>
        </w:rPr>
        <w:t xml:space="preserve"> Las Partes acuerdan que a los efectos de la Mediación, el Mediador sea el organizador del servicio de videoconferencia o comunicación telefónica, a menos que las Partes acuerden otra cosa. </w:t>
      </w:r>
    </w:p>
    <w:p w14:paraId="42D12B34" w14:textId="77777777" w:rsidR="00C50F0A" w:rsidRPr="004F647D" w:rsidRDefault="00C50F0A" w:rsidP="00C50F0A">
      <w:pPr>
        <w:rPr>
          <w:rFonts w:ascii="Montserrat" w:hAnsi="Montserrat"/>
        </w:rPr>
      </w:pPr>
    </w:p>
    <w:p w14:paraId="6D73514A" w14:textId="4D42FC87" w:rsidR="00C50F0A" w:rsidRPr="004F647D" w:rsidRDefault="00C50F0A" w:rsidP="00C50F0A">
      <w:pPr>
        <w:rPr>
          <w:rFonts w:ascii="Montserrat" w:hAnsi="Montserrat"/>
          <w:b/>
          <w:bCs/>
          <w:sz w:val="24"/>
          <w:szCs w:val="24"/>
        </w:rPr>
      </w:pPr>
      <w:r w:rsidRPr="004F647D">
        <w:rPr>
          <w:rFonts w:ascii="Montserrat" w:hAnsi="Montserrat"/>
          <w:b/>
          <w:bCs/>
          <w:sz w:val="24"/>
          <w:szCs w:val="24"/>
        </w:rPr>
        <w:t xml:space="preserve">Facultad y condición </w:t>
      </w:r>
    </w:p>
    <w:p w14:paraId="7C027732" w14:textId="40D55A09" w:rsidR="00C50F0A" w:rsidRPr="004F647D" w:rsidRDefault="00C50F0A" w:rsidP="00C50F0A">
      <w:pPr>
        <w:rPr>
          <w:rFonts w:ascii="Montserrat" w:hAnsi="Montserrat"/>
        </w:rPr>
      </w:pPr>
      <w:r w:rsidRPr="004F647D">
        <w:rPr>
          <w:rFonts w:ascii="Montserrat" w:hAnsi="Montserrat"/>
          <w:b/>
          <w:bCs/>
        </w:rPr>
        <w:t>3.</w:t>
      </w:r>
      <w:r w:rsidRPr="004F647D">
        <w:rPr>
          <w:rFonts w:ascii="Montserrat" w:hAnsi="Montserrat"/>
        </w:rPr>
        <w:t xml:space="preserve"> La persona que firme este Acuerdo en nombre de cada Parte garantiza tener la facultad para vincular a esa Parte y a todas las demás personas presentes en representación de dicha Parte en la Mediación, al cumplimiento de las condiciones de este Acuerdo y de las Reglas de mediación, pero también garantiza tener la facultad para vincular a dicha Parte al cumplimiento de las condiciones de cualquier acuerdo de conciliación. </w:t>
      </w:r>
    </w:p>
    <w:p w14:paraId="05A3A7FD" w14:textId="77777777" w:rsidR="00C50F0A" w:rsidRPr="004F647D" w:rsidRDefault="00C50F0A" w:rsidP="00C50F0A">
      <w:pPr>
        <w:rPr>
          <w:rFonts w:ascii="Montserrat" w:hAnsi="Montserrat"/>
        </w:rPr>
      </w:pPr>
    </w:p>
    <w:p w14:paraId="72703AE5" w14:textId="77777777" w:rsidR="00C50F0A" w:rsidRPr="004F647D" w:rsidRDefault="00C50F0A" w:rsidP="00C50F0A">
      <w:pPr>
        <w:rPr>
          <w:rFonts w:ascii="Montserrat" w:hAnsi="Montserrat"/>
          <w:b/>
          <w:bCs/>
          <w:sz w:val="24"/>
          <w:szCs w:val="24"/>
        </w:rPr>
      </w:pPr>
      <w:r w:rsidRPr="004F647D">
        <w:rPr>
          <w:rFonts w:ascii="Montserrat" w:hAnsi="Montserrat"/>
          <w:b/>
          <w:bCs/>
          <w:sz w:val="24"/>
          <w:szCs w:val="24"/>
        </w:rPr>
        <w:lastRenderedPageBreak/>
        <w:t>Responsabilidad</w:t>
      </w:r>
    </w:p>
    <w:p w14:paraId="569066EA" w14:textId="2F86551E" w:rsidR="00C50F0A" w:rsidRPr="004F647D" w:rsidRDefault="00C50F0A" w:rsidP="00C50F0A">
      <w:pPr>
        <w:rPr>
          <w:rFonts w:ascii="Montserrat" w:hAnsi="Montserrat"/>
        </w:rPr>
      </w:pPr>
      <w:r w:rsidRPr="004F647D">
        <w:rPr>
          <w:rFonts w:ascii="Montserrat" w:hAnsi="Montserrat"/>
          <w:b/>
          <w:bCs/>
        </w:rPr>
        <w:t>4.</w:t>
      </w:r>
      <w:r w:rsidRPr="004F647D">
        <w:rPr>
          <w:rFonts w:ascii="Montserrat" w:hAnsi="Montserrat"/>
        </w:rPr>
        <w:t xml:space="preserve"> Ni el Mediador ni el CEDR asumirán responsabilidad alguna ante las Partes por ninguna acción u omisión en relación con la Mediación, salvo que se demuestre que la acción u omisión ha sido fraudulenta, ha implicado una conducta dolosa o ha supuesto un incumplimiento de las disposiciones de confidencialidad del apartado 5 del presente Acuerdo.</w:t>
      </w:r>
    </w:p>
    <w:p w14:paraId="4F7C1D7D" w14:textId="77777777" w:rsidR="00590754" w:rsidRPr="004F647D" w:rsidRDefault="00590754" w:rsidP="00C50F0A">
      <w:pPr>
        <w:rPr>
          <w:rFonts w:ascii="Montserrat" w:hAnsi="Montserrat"/>
        </w:rPr>
      </w:pPr>
    </w:p>
    <w:p w14:paraId="7CC9056E" w14:textId="77777777" w:rsidR="00C50F0A" w:rsidRPr="004F647D" w:rsidRDefault="00C50F0A" w:rsidP="00C50F0A">
      <w:pPr>
        <w:rPr>
          <w:rFonts w:ascii="Montserrat" w:hAnsi="Montserrat"/>
          <w:b/>
          <w:bCs/>
          <w:sz w:val="24"/>
          <w:szCs w:val="24"/>
        </w:rPr>
      </w:pPr>
      <w:r w:rsidRPr="004F647D">
        <w:rPr>
          <w:rFonts w:ascii="Montserrat" w:hAnsi="Montserrat"/>
          <w:b/>
          <w:bCs/>
          <w:sz w:val="24"/>
          <w:szCs w:val="24"/>
        </w:rPr>
        <w:t xml:space="preserve">Confidencialidad y condición de carácter no definitivo </w:t>
      </w:r>
    </w:p>
    <w:p w14:paraId="46E258C7" w14:textId="77777777" w:rsidR="00C50F0A" w:rsidRPr="004F647D" w:rsidRDefault="00C50F0A" w:rsidP="00C50F0A">
      <w:pPr>
        <w:rPr>
          <w:rFonts w:ascii="Montserrat" w:hAnsi="Montserrat"/>
        </w:rPr>
      </w:pPr>
      <w:r w:rsidRPr="004F647D">
        <w:rPr>
          <w:rFonts w:ascii="Montserrat" w:hAnsi="Montserrat"/>
          <w:b/>
          <w:bCs/>
        </w:rPr>
        <w:t>5.</w:t>
      </w:r>
      <w:r w:rsidRPr="004F647D">
        <w:rPr>
          <w:rFonts w:ascii="Montserrat" w:hAnsi="Montserrat"/>
        </w:rPr>
        <w:t xml:space="preserve"> Todas las personas que participen en la Mediación: </w:t>
      </w:r>
    </w:p>
    <w:p w14:paraId="7474A208" w14:textId="7E12C24C" w:rsidR="00C50F0A" w:rsidRPr="004F647D" w:rsidRDefault="00C50F0A" w:rsidP="004D04F7">
      <w:pPr>
        <w:ind w:left="142"/>
        <w:rPr>
          <w:rFonts w:ascii="Montserrat" w:hAnsi="Montserrat"/>
        </w:rPr>
      </w:pPr>
      <w:r w:rsidRPr="004F647D">
        <w:rPr>
          <w:rFonts w:ascii="Montserrat" w:hAnsi="Montserrat"/>
          <w:b/>
          <w:bCs/>
        </w:rPr>
        <w:t>5.1.</w:t>
      </w:r>
      <w:r w:rsidRPr="004F647D">
        <w:rPr>
          <w:rFonts w:ascii="Montserrat" w:hAnsi="Montserrat"/>
        </w:rPr>
        <w:t xml:space="preserve"> mantendrán la confidencialidad de la totalidad de la información no pública intercambiada durante la Mediación, así como de la que se derive de la misma, lo que incluye, entre otras cosas, las presentaciones orales y por escrito, los documentos y la propia existencia, así como las condiciones, de cualquier acuerdo de conciliación o propuesta de tal acuerdo, salvo que las Partes acuerden por escrito lo contrario. No obstante, dicha disposición de confidencialidad no abarcará el propio hecho de que la Mediación vaya a tener lugar o que haya tenido lugar. Dicha disposición de confidencialidad tampoco será de aplicación cuando la divulgación venga exigida por la ley, o resulte necesaria para implementar o hacer cumplir las condiciones de un acuerdo de conciliación o para notificar a sus aseguradoras, corredores de seguros o contables; </w:t>
      </w:r>
    </w:p>
    <w:p w14:paraId="397901A5" w14:textId="30B4D69F" w:rsidR="00C50F0A" w:rsidRPr="004F647D" w:rsidRDefault="00C50F0A" w:rsidP="004D04F7">
      <w:pPr>
        <w:ind w:left="142"/>
        <w:rPr>
          <w:rFonts w:ascii="Montserrat" w:hAnsi="Montserrat"/>
        </w:rPr>
      </w:pPr>
      <w:r w:rsidRPr="004F647D">
        <w:rPr>
          <w:rFonts w:ascii="Montserrat" w:hAnsi="Montserrat"/>
          <w:b/>
          <w:bCs/>
        </w:rPr>
        <w:t>5.2.</w:t>
      </w:r>
      <w:r w:rsidRPr="004F647D">
        <w:rPr>
          <w:rFonts w:ascii="Montserrat" w:hAnsi="Montserrat"/>
        </w:rPr>
        <w:t xml:space="preserve"> reconocen que ninguna información transmitida entre las Partes, el Mediador o el CEDR, independientemente de la forma de su comunicación, será definitiva en relación con la postura jurídica de las Partes y no podrá presentarse como prueba ni revelarse a ningún juez, árbitro u otro responsable de la toma de decisiones, en el marco de ningún proceso judicial u oficial, salvo que la ley establezca otra cosa; </w:t>
      </w:r>
    </w:p>
    <w:p w14:paraId="7240F0C7" w14:textId="249A52BA" w:rsidR="00C50F0A" w:rsidRPr="004F647D" w:rsidRDefault="00C50F0A" w:rsidP="004D04F7">
      <w:pPr>
        <w:ind w:left="142"/>
        <w:rPr>
          <w:rFonts w:ascii="Montserrat" w:hAnsi="Montserrat"/>
        </w:rPr>
      </w:pPr>
      <w:r w:rsidRPr="004F647D">
        <w:rPr>
          <w:rFonts w:ascii="Montserrat" w:hAnsi="Montserrat"/>
          <w:b/>
          <w:bCs/>
        </w:rPr>
        <w:t>5.3.</w:t>
      </w:r>
      <w:r w:rsidRPr="004F647D">
        <w:rPr>
          <w:rFonts w:ascii="Montserrat" w:hAnsi="Montserrat"/>
        </w:rPr>
        <w:t xml:space="preserve"> se abstendrán de intentar realizar grabaciones de audio o vídeo de cualquier parte de la Mediación sin el consentimiento expreso y por escrito de todas las Partes y del Mediador; y</w:t>
      </w:r>
    </w:p>
    <w:p w14:paraId="4061FA54" w14:textId="0E4AA1E8" w:rsidR="00C50F0A" w:rsidRPr="004F647D" w:rsidRDefault="00C50F0A" w:rsidP="004D04F7">
      <w:pPr>
        <w:ind w:left="142"/>
        <w:rPr>
          <w:rFonts w:ascii="Montserrat" w:hAnsi="Montserrat"/>
        </w:rPr>
      </w:pPr>
      <w:r w:rsidRPr="004F647D">
        <w:rPr>
          <w:rFonts w:ascii="Montserrat" w:hAnsi="Montserrat"/>
          <w:b/>
          <w:bCs/>
        </w:rPr>
        <w:t>5.4.</w:t>
      </w:r>
      <w:r w:rsidRPr="004F647D">
        <w:rPr>
          <w:rFonts w:ascii="Montserrat" w:hAnsi="Montserrat"/>
        </w:rPr>
        <w:t xml:space="preserve"> velarán por que solo aquellas personas que cualquiera de las Partes haya notificado por escrito al Mediador y a otra Parte antes del inicio de cualquier fase de la Mediación puedan estar presentes en la sala donde se encuentra(n) ubicado(s) el/los ordenador(es) de dicha Parte.</w:t>
      </w:r>
    </w:p>
    <w:p w14:paraId="09CD420F" w14:textId="7EF8347E" w:rsidR="00C50F0A" w:rsidRPr="004F647D" w:rsidRDefault="00C50F0A" w:rsidP="00C50F0A">
      <w:pPr>
        <w:rPr>
          <w:rFonts w:ascii="Montserrat" w:hAnsi="Montserrat"/>
        </w:rPr>
      </w:pPr>
      <w:r w:rsidRPr="004F647D">
        <w:rPr>
          <w:rFonts w:ascii="Montserrat" w:hAnsi="Montserrat"/>
          <w:b/>
          <w:bCs/>
        </w:rPr>
        <w:t>6.</w:t>
      </w:r>
      <w:r w:rsidRPr="004F647D">
        <w:rPr>
          <w:rFonts w:ascii="Montserrat" w:hAnsi="Montserrat"/>
        </w:rPr>
        <w:t xml:space="preserve"> Cuando cualquiera de las Partes revele en privado al Mediador o al CEDR cualquier información confidencial antes, durante o después de la Mediación, ni el Mediador ni el </w:t>
      </w:r>
      <w:r w:rsidRPr="004F647D">
        <w:rPr>
          <w:rFonts w:ascii="Montserrat" w:hAnsi="Montserrat"/>
        </w:rPr>
        <w:lastRenderedPageBreak/>
        <w:t xml:space="preserve">CEDR revelarán dicha información a ninguna otra Parte o persona sin el consentimiento de la Parte que haya divulgado la información. </w:t>
      </w:r>
    </w:p>
    <w:p w14:paraId="226BEF40" w14:textId="2B574889" w:rsidR="00C50F0A" w:rsidRPr="004F647D" w:rsidRDefault="00C50F0A" w:rsidP="00C50F0A">
      <w:pPr>
        <w:rPr>
          <w:rFonts w:ascii="Montserrat" w:hAnsi="Montserrat"/>
        </w:rPr>
      </w:pPr>
      <w:r w:rsidRPr="004F647D">
        <w:rPr>
          <w:rFonts w:ascii="Montserrat" w:hAnsi="Montserrat"/>
          <w:b/>
          <w:bCs/>
        </w:rPr>
        <w:t>7.</w:t>
      </w:r>
      <w:r w:rsidRPr="004F647D">
        <w:rPr>
          <w:rFonts w:ascii="Montserrat" w:hAnsi="Montserrat"/>
        </w:rPr>
        <w:t xml:space="preserve"> Las Partes son conscientes de que ni el Mediador ni el CEDR prestan asesoramiento jurídico y, con sujeción a lo dispuesto en el apartado 4, aceptan que no formularán ninguna reclamación contra el Mediador o el CEDR en relación con esta Mediación. Sin perjuicio de lo dispuesto en el apartado 4 del presente Acuerdo, las Partes no presentarán ninguna solicitud para llamar como testigo al Mediador ni a ningún empleado o consultor del CEDR, ni les exigirán que presenten como prueba registros o notas relacionados con la Mediación, en ningún litigio, arbitraje u otro proceso formal que surja de su litigio y la Mediación, o en relación con estos. El Mediador y los empleados o consultores del CEDR tampoco aceptarán actuar como testigos, peritos, árbitros o consultores en dicho proceso. Salvo en lo que respecta a una demanda presentada en relación con el apartado 4 del presente Acuerdo, si cualquiera de las Partes interpone dicha demanda (según se indica anteriormente), dicha Parte indemnizará plenamente al Mediador, al empleado o al consultor del CEDR por cualquier coste en el que incurra cualquiera de ellos al oponerse o responder a dicha demanda, incluido el reembolso conforme a la tarifa por hora estándar del Mediador por el tiempo que el Mediador haya dedicado a oponerse o responder a tal demanda.</w:t>
      </w:r>
    </w:p>
    <w:p w14:paraId="6E0DF57B" w14:textId="77777777" w:rsidR="004D04F7" w:rsidRPr="004F647D" w:rsidRDefault="004D04F7" w:rsidP="00C50F0A">
      <w:pPr>
        <w:rPr>
          <w:rFonts w:ascii="Montserrat" w:hAnsi="Montserrat"/>
        </w:rPr>
      </w:pPr>
    </w:p>
    <w:p w14:paraId="21C62DC3" w14:textId="05A92256" w:rsidR="00C50F0A" w:rsidRPr="004F647D" w:rsidRDefault="00C50F0A" w:rsidP="00C50F0A">
      <w:pPr>
        <w:rPr>
          <w:rFonts w:ascii="Montserrat" w:hAnsi="Montserrat"/>
          <w:b/>
          <w:bCs/>
          <w:sz w:val="24"/>
          <w:szCs w:val="24"/>
        </w:rPr>
      </w:pPr>
      <w:r w:rsidRPr="004F647D">
        <w:rPr>
          <w:rFonts w:ascii="Montserrat" w:hAnsi="Montserrat"/>
          <w:b/>
          <w:bCs/>
          <w:sz w:val="24"/>
          <w:szCs w:val="24"/>
        </w:rPr>
        <w:t xml:space="preserve">Terminación de la mediación  </w:t>
      </w:r>
    </w:p>
    <w:p w14:paraId="405E2BA0" w14:textId="1862BC6D" w:rsidR="00C50F0A" w:rsidRPr="004F647D" w:rsidRDefault="00C50F0A" w:rsidP="00C50F0A">
      <w:pPr>
        <w:rPr>
          <w:rFonts w:ascii="Montserrat" w:hAnsi="Montserrat"/>
        </w:rPr>
      </w:pPr>
      <w:r w:rsidRPr="004F647D">
        <w:rPr>
          <w:rFonts w:ascii="Montserrat" w:hAnsi="Montserrat"/>
          <w:b/>
          <w:bCs/>
        </w:rPr>
        <w:t xml:space="preserve">8. </w:t>
      </w:r>
      <w:r w:rsidRPr="004F647D">
        <w:rPr>
          <w:rFonts w:ascii="Montserrat" w:hAnsi="Montserrat"/>
        </w:rPr>
        <w:t>Se pondrá fin a la Mediación i) mediante la firma de un acuerdo de conciliación por las Partes; ii) mediante una declaración por escrito del Mediador dirigida a ambas Partes en el sentido de que los esfuerzos adicionales relativos a la Mediación no contribuirán a la resolución del litigio entre las Partes; iii) mediante una declaración oral o por escrito de cualquiera de las Partes en el sentido de que el procedimiento de mediación ha terminado; o iv) cuando no haya habido comunicación entre el Mediador y ninguna de las Partes o sus representantes durante 10 días posteriores a la conclusión de la Mediación.</w:t>
      </w:r>
    </w:p>
    <w:p w14:paraId="77BC7283" w14:textId="25B8D907" w:rsidR="00C50F0A" w:rsidRPr="004F647D" w:rsidRDefault="00C50F0A" w:rsidP="00EE45B3">
      <w:pPr>
        <w:rPr>
          <w:rFonts w:ascii="Montserrat" w:hAnsi="Montserrat"/>
        </w:rPr>
      </w:pPr>
      <w:r w:rsidRPr="004F647D">
        <w:rPr>
          <w:rFonts w:ascii="Montserrat" w:hAnsi="Montserrat"/>
          <w:b/>
          <w:bCs/>
        </w:rPr>
        <w:t>8.1.</w:t>
      </w:r>
      <w:r w:rsidRPr="004F647D">
        <w:rPr>
          <w:rFonts w:ascii="Montserrat" w:hAnsi="Montserrat"/>
        </w:rPr>
        <w:t xml:space="preserve"> Ningún término del acuerdo alcanzado en la Mediación será jurídicamente vinculante hasta que conste por escrito y esté firmado por cada una de las Partes, o en nombre de estas, por un representante debidamente autorizado. </w:t>
      </w:r>
    </w:p>
    <w:p w14:paraId="3F6AB803" w14:textId="77777777" w:rsidR="004D04F7" w:rsidRPr="004F647D" w:rsidRDefault="004D04F7" w:rsidP="004D04F7">
      <w:pPr>
        <w:ind w:left="142"/>
        <w:rPr>
          <w:rFonts w:ascii="Montserrat" w:hAnsi="Montserrat"/>
        </w:rPr>
      </w:pPr>
    </w:p>
    <w:p w14:paraId="1382002E" w14:textId="062E0BD3" w:rsidR="00C50F0A" w:rsidRPr="004F647D" w:rsidRDefault="00C50F0A" w:rsidP="00C50F0A">
      <w:pPr>
        <w:rPr>
          <w:rFonts w:ascii="Montserrat" w:hAnsi="Montserrat"/>
          <w:b/>
          <w:bCs/>
          <w:sz w:val="24"/>
          <w:szCs w:val="24"/>
        </w:rPr>
      </w:pPr>
      <w:r w:rsidRPr="004F647D">
        <w:rPr>
          <w:rFonts w:ascii="Montserrat" w:hAnsi="Montserrat"/>
          <w:b/>
          <w:bCs/>
          <w:sz w:val="24"/>
          <w:szCs w:val="24"/>
        </w:rPr>
        <w:t xml:space="preserve">Honorarios y costes de la Mediación </w:t>
      </w:r>
    </w:p>
    <w:p w14:paraId="7D4DB076" w14:textId="1EE35D9E" w:rsidR="00C50F0A" w:rsidRPr="004F647D" w:rsidRDefault="00C50F0A" w:rsidP="00C50F0A">
      <w:pPr>
        <w:rPr>
          <w:rFonts w:ascii="Montserrat" w:hAnsi="Montserrat"/>
        </w:rPr>
      </w:pPr>
      <w:r w:rsidRPr="004F647D">
        <w:rPr>
          <w:rFonts w:ascii="Montserrat" w:hAnsi="Montserrat"/>
          <w:b/>
          <w:bCs/>
        </w:rPr>
        <w:t>9.</w:t>
      </w:r>
      <w:r w:rsidRPr="004F647D">
        <w:rPr>
          <w:rFonts w:ascii="Montserrat" w:hAnsi="Montserrat"/>
        </w:rPr>
        <w:t xml:space="preserve"> Las Partes asumirán el pago de los honorarios y gastos del CEDR y del Mediador (los «</w:t>
      </w:r>
      <w:r w:rsidRPr="004F647D">
        <w:rPr>
          <w:rFonts w:ascii="Montserrat" w:hAnsi="Montserrat"/>
          <w:b/>
          <w:bCs/>
          <w:i/>
          <w:iCs/>
        </w:rPr>
        <w:t>Honorarios de mediación</w:t>
      </w:r>
      <w:r w:rsidRPr="004F647D">
        <w:rPr>
          <w:rFonts w:ascii="Montserrat" w:hAnsi="Montserrat"/>
        </w:rPr>
        <w:t>») según se establece en el apartado 4 de la Parte III del Formulario de solicitud (la «</w:t>
      </w:r>
      <w:r w:rsidRPr="004F647D">
        <w:rPr>
          <w:rFonts w:ascii="Montserrat" w:hAnsi="Montserrat"/>
          <w:b/>
          <w:bCs/>
          <w:i/>
          <w:iCs/>
        </w:rPr>
        <w:t>Estructura de honorarios</w:t>
      </w:r>
      <w:r w:rsidRPr="004F647D">
        <w:rPr>
          <w:rFonts w:ascii="Montserrat" w:hAnsi="Montserrat"/>
        </w:rPr>
        <w:t xml:space="preserve">») vigente en la fecha de este Acuerdo (incluida cualquier provisión relativa a horas adicionales si el proceso de mediación se </w:t>
      </w:r>
      <w:r w:rsidRPr="004F647D">
        <w:rPr>
          <w:rFonts w:ascii="Montserrat" w:hAnsi="Montserrat"/>
        </w:rPr>
        <w:lastRenderedPageBreak/>
        <w:t>extiende más allá de las horas programadas). Si las Partes exigen al Mediador que examine material voluminoso o entable intensos contactos previos a la mediación, que en opinión razonable del CEDR y/o del Mediador superen el nivel normalmente requerido para realizar mediación con arreglo a la Estructura de honorarios, podrán aplicarse honorarios adicionales. En tales circunstancias, el CEDR procurará acordar unos honorarios adecuados entablando una negociación con las Partes, pero si dichos honorarios no puede acordarse, tanto el CEDR como el Mediador podrán negarse a prestar el servicio.</w:t>
      </w:r>
    </w:p>
    <w:p w14:paraId="28779136" w14:textId="138B3CD6" w:rsidR="00C50F0A" w:rsidRPr="004F647D" w:rsidRDefault="00C50F0A" w:rsidP="00C50F0A">
      <w:pPr>
        <w:rPr>
          <w:rFonts w:ascii="Montserrat" w:hAnsi="Montserrat"/>
        </w:rPr>
      </w:pPr>
      <w:r w:rsidRPr="004F647D">
        <w:rPr>
          <w:rFonts w:ascii="Montserrat" w:hAnsi="Montserrat"/>
          <w:b/>
          <w:bCs/>
        </w:rPr>
        <w:t>10.</w:t>
      </w:r>
      <w:r w:rsidRPr="004F647D">
        <w:rPr>
          <w:rFonts w:ascii="Montserrat" w:hAnsi="Montserrat"/>
        </w:rPr>
        <w:t xml:space="preserve"> Salvo que el Mediador sugiera lo contrario durante la Mediación y las Partes estén de acuerdo con la sugerencia, las Partes acuerdan que Google cubrirá el 60 % de la Estructura de honorarios y el 40 % restante lo asumirá el Usuario profesional. Cada una de las Partes acepta asumir sus propios costes y gastos legales y de otro tipo por la preparación y asistencia a la Mediación (los «</w:t>
      </w:r>
      <w:r w:rsidRPr="004F647D">
        <w:rPr>
          <w:rFonts w:ascii="Montserrat" w:hAnsi="Montserrat"/>
          <w:b/>
          <w:bCs/>
          <w:i/>
          <w:iCs/>
        </w:rPr>
        <w:t>Costes legales de cada Parte</w:t>
      </w:r>
      <w:r w:rsidRPr="004F647D">
        <w:rPr>
          <w:rFonts w:ascii="Montserrat" w:hAnsi="Montserrat"/>
        </w:rPr>
        <w:t xml:space="preserve">»). No obstante, cada una de las Partes acuerda además que cualquier tribunal podrá considerar tanto los Honorarios de mediación como los Costes legales de cada Parte como costas relativas al caso en lo referente a cualquier procedimiento judicial o arbitraje en el que dicho tribunal tenga la facultad de emitir o dictar órdenes sobre las costas, independientemente de que la Mediación dé lugar o no a la resolución de su litigio. </w:t>
      </w:r>
    </w:p>
    <w:p w14:paraId="0E0A7F4A" w14:textId="6CB0467B" w:rsidR="00C50F0A" w:rsidRPr="004F647D" w:rsidRDefault="00C50F0A" w:rsidP="00C50F0A">
      <w:pPr>
        <w:rPr>
          <w:rFonts w:ascii="Montserrat" w:hAnsi="Montserrat"/>
        </w:rPr>
      </w:pPr>
      <w:r w:rsidRPr="004F647D">
        <w:rPr>
          <w:rFonts w:ascii="Montserrat" w:hAnsi="Montserrat"/>
          <w:b/>
          <w:bCs/>
        </w:rPr>
        <w:t>11.</w:t>
      </w:r>
      <w:r w:rsidRPr="004F647D">
        <w:rPr>
          <w:rFonts w:ascii="Montserrat" w:hAnsi="Montserrat"/>
        </w:rPr>
        <w:t xml:space="preserve"> La Parte A deberá efectuar un pago a cuenta facturado por el CEDR. En el caso de que no se reciba el pago de la Parte A en el plazo requerido establecido en la factura, el CEDR anulará la reserva y el Mediador podrá aceptar otros casos.</w:t>
      </w:r>
    </w:p>
    <w:p w14:paraId="42B669BD" w14:textId="77777777" w:rsidR="004D04F7" w:rsidRPr="004F647D" w:rsidRDefault="004D04F7" w:rsidP="00C50F0A">
      <w:pPr>
        <w:rPr>
          <w:rFonts w:ascii="Montserrat" w:hAnsi="Montserrat"/>
        </w:rPr>
      </w:pPr>
    </w:p>
    <w:p w14:paraId="43C1F5FA" w14:textId="77777777" w:rsidR="00C50F0A" w:rsidRPr="004F647D" w:rsidRDefault="00C50F0A" w:rsidP="00C50F0A">
      <w:pPr>
        <w:rPr>
          <w:rFonts w:ascii="Montserrat" w:hAnsi="Montserrat"/>
          <w:b/>
          <w:bCs/>
          <w:sz w:val="24"/>
          <w:szCs w:val="24"/>
        </w:rPr>
      </w:pPr>
      <w:r w:rsidRPr="004F647D">
        <w:rPr>
          <w:rFonts w:ascii="Montserrat" w:hAnsi="Montserrat"/>
          <w:b/>
          <w:bCs/>
          <w:sz w:val="24"/>
          <w:szCs w:val="24"/>
        </w:rPr>
        <w:t xml:space="preserve">Disposiciones generales </w:t>
      </w:r>
    </w:p>
    <w:p w14:paraId="0306453A" w14:textId="77777777" w:rsidR="00C50F0A" w:rsidRPr="004F647D" w:rsidRDefault="00C50F0A" w:rsidP="00C50F0A">
      <w:pPr>
        <w:rPr>
          <w:rFonts w:ascii="Montserrat" w:hAnsi="Montserrat"/>
        </w:rPr>
      </w:pPr>
      <w:r w:rsidRPr="004F647D">
        <w:rPr>
          <w:rFonts w:ascii="Montserrat" w:hAnsi="Montserrat"/>
          <w:b/>
          <w:bCs/>
        </w:rPr>
        <w:t>12.</w:t>
      </w:r>
      <w:r w:rsidRPr="004F647D">
        <w:rPr>
          <w:rFonts w:ascii="Montserrat" w:hAnsi="Montserrat"/>
        </w:rPr>
        <w:t xml:space="preserve"> Este Acuerdo no redunda en beneficio de ningún tercero, salvo disposición en contrario contenida en el propio Acuerdo.</w:t>
      </w:r>
    </w:p>
    <w:p w14:paraId="229A6789" w14:textId="77777777" w:rsidR="00C50F0A" w:rsidRPr="004F647D" w:rsidRDefault="00C50F0A" w:rsidP="00C50F0A">
      <w:pPr>
        <w:rPr>
          <w:rFonts w:ascii="Montserrat" w:hAnsi="Montserrat"/>
        </w:rPr>
      </w:pPr>
      <w:r w:rsidRPr="004F647D">
        <w:rPr>
          <w:rFonts w:ascii="Montserrat" w:hAnsi="Montserrat"/>
          <w:b/>
          <w:bCs/>
        </w:rPr>
        <w:t>13.</w:t>
      </w:r>
      <w:r w:rsidRPr="004F647D">
        <w:rPr>
          <w:rFonts w:ascii="Montserrat" w:hAnsi="Montserrat"/>
        </w:rPr>
        <w:t xml:space="preserve"> Las Partes podrán formalizar este Acuerdo mediante firmas electrónicas, copias electrónicas y ejemplares.</w:t>
      </w:r>
    </w:p>
    <w:p w14:paraId="1882C5B8" w14:textId="418CC19D" w:rsidR="00C50F0A" w:rsidRPr="004F647D" w:rsidRDefault="00C50F0A" w:rsidP="00C50F0A">
      <w:pPr>
        <w:rPr>
          <w:rFonts w:ascii="Montserrat" w:hAnsi="Montserrat"/>
        </w:rPr>
      </w:pPr>
      <w:r w:rsidRPr="004F647D">
        <w:rPr>
          <w:rFonts w:ascii="Montserrat" w:hAnsi="Montserrat"/>
          <w:b/>
          <w:bCs/>
        </w:rPr>
        <w:t>14.</w:t>
      </w:r>
      <w:r w:rsidRPr="004F647D">
        <w:rPr>
          <w:rFonts w:ascii="Montserrat" w:hAnsi="Montserrat"/>
        </w:rPr>
        <w:t xml:space="preserve"> Cualquier modificación deberá realizarse por escrito y estar firmada por todas las Partes, el Mediador y el CEDR, que indicarán expresamente que modifican el presente Acuerdo.</w:t>
      </w:r>
    </w:p>
    <w:p w14:paraId="6BE7F13E" w14:textId="0B9BD7D7" w:rsidR="00C50F0A" w:rsidRPr="004F647D" w:rsidRDefault="00C50F0A" w:rsidP="00C50F0A">
      <w:pPr>
        <w:rPr>
          <w:rFonts w:ascii="Montserrat" w:hAnsi="Montserrat"/>
        </w:rPr>
      </w:pPr>
      <w:r w:rsidRPr="004F647D">
        <w:rPr>
          <w:rFonts w:ascii="Montserrat" w:hAnsi="Montserrat"/>
          <w:b/>
          <w:bCs/>
        </w:rPr>
        <w:t>15.</w:t>
      </w:r>
      <w:r w:rsidRPr="004F647D">
        <w:rPr>
          <w:rFonts w:ascii="Montserrat" w:hAnsi="Montserrat"/>
        </w:rPr>
        <w:t xml:space="preserve"> Si alguna parte de este Acuerdo es nula, ilegal o inexigible, el resto de este Acuerdo seguirá vigente.</w:t>
      </w:r>
    </w:p>
    <w:p w14:paraId="74B402FB" w14:textId="77777777" w:rsidR="00E4753A" w:rsidRPr="004F647D" w:rsidRDefault="00E4753A" w:rsidP="00C50F0A">
      <w:pPr>
        <w:rPr>
          <w:rFonts w:ascii="Montserrat" w:hAnsi="Montserrat"/>
        </w:rPr>
      </w:pPr>
    </w:p>
    <w:p w14:paraId="3C1EC9B7" w14:textId="0978136A" w:rsidR="00C50F0A" w:rsidRPr="004F647D" w:rsidRDefault="00C50F0A" w:rsidP="00C50F0A">
      <w:pPr>
        <w:rPr>
          <w:rFonts w:ascii="Montserrat" w:hAnsi="Montserrat"/>
          <w:b/>
          <w:bCs/>
          <w:sz w:val="24"/>
          <w:szCs w:val="24"/>
        </w:rPr>
      </w:pPr>
      <w:r w:rsidRPr="004F647D">
        <w:rPr>
          <w:rFonts w:ascii="Montserrat" w:hAnsi="Montserrat"/>
          <w:b/>
          <w:bCs/>
          <w:sz w:val="24"/>
          <w:szCs w:val="24"/>
        </w:rPr>
        <w:t xml:space="preserve">Condición y efecto jurídicos de la Mediación </w:t>
      </w:r>
    </w:p>
    <w:p w14:paraId="042D446E" w14:textId="48835605" w:rsidR="00C50F0A" w:rsidRPr="004F647D" w:rsidRDefault="00C50F0A" w:rsidP="00C50F0A">
      <w:pPr>
        <w:rPr>
          <w:rFonts w:ascii="Montserrat" w:hAnsi="Montserrat"/>
        </w:rPr>
      </w:pPr>
      <w:r w:rsidRPr="004F647D">
        <w:rPr>
          <w:rFonts w:ascii="Montserrat" w:hAnsi="Montserrat"/>
          <w:b/>
          <w:bCs/>
        </w:rPr>
        <w:lastRenderedPageBreak/>
        <w:t>16.</w:t>
      </w:r>
      <w:r w:rsidRPr="004F647D">
        <w:rPr>
          <w:rFonts w:ascii="Montserrat" w:hAnsi="Montserrat"/>
        </w:rPr>
        <w:t xml:space="preserve"> Este Acuerdo establece la totalidad de los términos acordados entre las Partes y sustituye, a partir de su fecha de entrada en vigor, todos los demás acuerdos celebrados entre las Partes en relación con su objeto. </w:t>
      </w:r>
    </w:p>
    <w:p w14:paraId="57A6E65C" w14:textId="569EF62F" w:rsidR="00C50F0A" w:rsidRPr="004F647D" w:rsidRDefault="00C50F0A" w:rsidP="00C50F0A">
      <w:pPr>
        <w:rPr>
          <w:rFonts w:ascii="Montserrat" w:hAnsi="Montserrat"/>
        </w:rPr>
      </w:pPr>
      <w:r w:rsidRPr="004F647D">
        <w:rPr>
          <w:rFonts w:ascii="Montserrat" w:hAnsi="Montserrat"/>
          <w:b/>
          <w:bCs/>
        </w:rPr>
        <w:t>17.</w:t>
      </w:r>
      <w:r w:rsidRPr="004F647D">
        <w:rPr>
          <w:rFonts w:ascii="Montserrat" w:hAnsi="Montserrat"/>
        </w:rPr>
        <w:t xml:space="preserve"> El presente Acuerdo se rige por la legislación de Inglaterra y Gales y los tribunales de Inglaterra y Gales tendrán jurisdicción exclusiva para resolver cualquier asunto que surja de este Acuerdo o la Mediación, o que guarde relación con estos. </w:t>
      </w:r>
    </w:p>
    <w:p w14:paraId="38E02C51" w14:textId="5E8D8DD7" w:rsidR="00C50F0A" w:rsidRPr="004F647D" w:rsidRDefault="00C50F0A" w:rsidP="00C50F0A">
      <w:pPr>
        <w:rPr>
          <w:rFonts w:ascii="Montserrat" w:hAnsi="Montserrat"/>
        </w:rPr>
      </w:pPr>
      <w:r w:rsidRPr="004F647D">
        <w:rPr>
          <w:rFonts w:ascii="Montserrat" w:hAnsi="Montserrat"/>
          <w:b/>
          <w:bCs/>
        </w:rPr>
        <w:t>18.</w:t>
      </w:r>
      <w:r w:rsidRPr="004F647D">
        <w:rPr>
          <w:rFonts w:ascii="Montserrat" w:hAnsi="Montserrat"/>
        </w:rPr>
        <w:t xml:space="preserve"> La remisión del litigio a la Mediación no afecta a los derechos existentes en virtud del artículo 6 del Convenio Europeo de Derechos Humanos, y si su litigio no se resuelve a través de la Mediación, el derecho que asiste a las Partes a un juicio justo no se verá afectado.  Sin perjuicio de lo anterior, las Partes acuerdan no iniciar ningún procedimiento judicial ni de ejecución contra la otra Parte en relación con su litigio hasta la finalización de la Mediación en virtud del apartado 8 de este Acuerdo. </w:t>
      </w:r>
    </w:p>
    <w:p w14:paraId="7787641E" w14:textId="2018CC22" w:rsidR="00E4753A" w:rsidRPr="004F647D" w:rsidRDefault="00E4753A" w:rsidP="00C50F0A">
      <w:pPr>
        <w:rPr>
          <w:rFonts w:ascii="Montserrat" w:hAnsi="Montserrat"/>
        </w:rPr>
      </w:pPr>
    </w:p>
    <w:p w14:paraId="0B10F18D" w14:textId="17CA7DB7" w:rsidR="00C50F0A" w:rsidRPr="004F647D" w:rsidRDefault="00C50F0A" w:rsidP="00C50F0A">
      <w:pPr>
        <w:rPr>
          <w:rFonts w:ascii="Montserrat" w:hAnsi="Montserrat"/>
        </w:rPr>
      </w:pPr>
      <w:r w:rsidRPr="004F647D">
        <w:rPr>
          <w:rFonts w:ascii="Montserrat" w:hAnsi="Montserrat"/>
        </w:rPr>
        <w:t xml:space="preserve">Firmado </w:t>
      </w:r>
    </w:p>
    <w:p w14:paraId="3D7FBE01" w14:textId="77777777" w:rsidR="00F7776B" w:rsidRPr="004F647D" w:rsidRDefault="00F7776B" w:rsidP="00F7776B">
      <w:pPr>
        <w:rPr>
          <w:rFonts w:ascii="Montserrat" w:hAnsi="Montserrat"/>
          <w:b/>
          <w:bCs/>
          <w:sz w:val="24"/>
          <w:szCs w:val="24"/>
        </w:rPr>
      </w:pPr>
      <w:r w:rsidRPr="004F647D">
        <w:rPr>
          <w:rFonts w:ascii="Montserrat" w:hAnsi="Montserrat"/>
          <w:b/>
          <w:bCs/>
          <w:sz w:val="24"/>
          <w:szCs w:val="24"/>
        </w:rPr>
        <w:t xml:space="preserve">CEDR </w:t>
      </w:r>
    </w:p>
    <w:p w14:paraId="68A909B9" w14:textId="77777777" w:rsidR="00F7776B" w:rsidRPr="004F647D" w:rsidRDefault="00F7776B" w:rsidP="00F7776B">
      <w:pPr>
        <w:rPr>
          <w:rFonts w:ascii="Montserrat" w:hAnsi="Montserrat"/>
        </w:rPr>
      </w:pPr>
    </w:p>
    <w:p w14:paraId="37E6E47C" w14:textId="77777777" w:rsidR="00F7776B" w:rsidRPr="004F647D" w:rsidRDefault="00F7776B" w:rsidP="00F7776B">
      <w:pPr>
        <w:rPr>
          <w:rFonts w:ascii="Montserrat" w:hAnsi="Montserrat"/>
        </w:rPr>
      </w:pPr>
      <w:r w:rsidRPr="004F647D">
        <w:rPr>
          <w:rFonts w:ascii="Montserrat" w:hAnsi="Montserrat"/>
        </w:rPr>
        <w:t>......................................................................................................................................................................</w:t>
      </w:r>
    </w:p>
    <w:p w14:paraId="2FD84090" w14:textId="77777777" w:rsidR="00F7776B" w:rsidRPr="004F647D" w:rsidRDefault="00F7776B" w:rsidP="00F7776B">
      <w:pPr>
        <w:rPr>
          <w:rFonts w:ascii="Montserrat" w:hAnsi="Montserrat"/>
        </w:rPr>
      </w:pPr>
    </w:p>
    <w:p w14:paraId="1631B426" w14:textId="7639A793" w:rsidR="00F7776B" w:rsidRPr="004F647D" w:rsidRDefault="00F7776B" w:rsidP="00F7776B">
      <w:pPr>
        <w:rPr>
          <w:rFonts w:ascii="Montserrat" w:hAnsi="Montserrat"/>
        </w:rPr>
      </w:pPr>
      <w:r w:rsidRPr="004F647D">
        <w:rPr>
          <w:rFonts w:ascii="Montserrat" w:hAnsi="Montserrat"/>
        </w:rPr>
        <w:t>El  ....................................................................................................................................</w:t>
      </w:r>
    </w:p>
    <w:p w14:paraId="19E619AF" w14:textId="77777777" w:rsidR="00F7776B" w:rsidRPr="004F647D" w:rsidRDefault="00F7776B" w:rsidP="00F7776B">
      <w:pPr>
        <w:rPr>
          <w:rFonts w:ascii="Montserrat" w:hAnsi="Montserrat"/>
        </w:rPr>
      </w:pPr>
      <w:r w:rsidRPr="004F647D">
        <w:rPr>
          <w:rFonts w:ascii="Montserrat" w:hAnsi="Montserrat"/>
          <w:b/>
          <w:bCs/>
          <w:sz w:val="24"/>
          <w:szCs w:val="24"/>
        </w:rPr>
        <w:t>Mediador</w:t>
      </w:r>
      <w:r w:rsidRPr="004F647D">
        <w:rPr>
          <w:rFonts w:ascii="Montserrat" w:hAnsi="Montserrat"/>
        </w:rPr>
        <w:t xml:space="preserve"> </w:t>
      </w:r>
    </w:p>
    <w:p w14:paraId="2B7419BB" w14:textId="77777777" w:rsidR="00F7776B" w:rsidRPr="004F647D" w:rsidRDefault="00F7776B" w:rsidP="00F7776B">
      <w:pPr>
        <w:rPr>
          <w:rFonts w:ascii="Montserrat" w:hAnsi="Montserrat"/>
        </w:rPr>
      </w:pPr>
    </w:p>
    <w:p w14:paraId="200BD588" w14:textId="77777777" w:rsidR="00F7776B" w:rsidRPr="004F647D" w:rsidRDefault="00F7776B" w:rsidP="00F7776B">
      <w:pPr>
        <w:rPr>
          <w:rFonts w:ascii="Montserrat" w:hAnsi="Montserrat"/>
        </w:rPr>
      </w:pPr>
      <w:r w:rsidRPr="004F647D">
        <w:rPr>
          <w:rFonts w:ascii="Montserrat" w:hAnsi="Montserrat"/>
        </w:rPr>
        <w:t>.....................................................................................................................................................................</w:t>
      </w:r>
    </w:p>
    <w:p w14:paraId="010B7789" w14:textId="77777777" w:rsidR="00F7776B" w:rsidRPr="004F647D" w:rsidRDefault="00F7776B" w:rsidP="00F7776B">
      <w:pPr>
        <w:rPr>
          <w:rFonts w:ascii="Montserrat" w:hAnsi="Montserrat"/>
        </w:rPr>
      </w:pPr>
    </w:p>
    <w:p w14:paraId="2FF56DEE" w14:textId="1CDEA964" w:rsidR="00F7776B" w:rsidRPr="004F647D" w:rsidRDefault="00F7776B" w:rsidP="00F7776B">
      <w:pPr>
        <w:rPr>
          <w:rFonts w:ascii="Montserrat" w:hAnsi="Montserrat"/>
        </w:rPr>
      </w:pPr>
      <w:r w:rsidRPr="004F647D">
        <w:rPr>
          <w:rFonts w:ascii="Montserrat" w:hAnsi="Montserrat"/>
        </w:rPr>
        <w:t>El....................................................................................................................................</w:t>
      </w:r>
    </w:p>
    <w:p w14:paraId="6AAF545B" w14:textId="63442829" w:rsidR="00E4753A" w:rsidRPr="004F647D" w:rsidRDefault="00C50F0A" w:rsidP="00C50F0A">
      <w:pPr>
        <w:rPr>
          <w:rFonts w:ascii="Montserrat" w:hAnsi="Montserrat"/>
          <w:b/>
          <w:bCs/>
          <w:sz w:val="24"/>
          <w:szCs w:val="24"/>
        </w:rPr>
      </w:pPr>
      <w:r w:rsidRPr="004F647D">
        <w:rPr>
          <w:rFonts w:ascii="Montserrat" w:hAnsi="Montserrat"/>
          <w:b/>
          <w:bCs/>
          <w:sz w:val="24"/>
          <w:szCs w:val="24"/>
        </w:rPr>
        <w:t xml:space="preserve">Parte A </w:t>
      </w:r>
    </w:p>
    <w:p w14:paraId="48C58576" w14:textId="77777777" w:rsidR="00E4753A" w:rsidRPr="004F647D" w:rsidRDefault="00E4753A" w:rsidP="00C50F0A">
      <w:pPr>
        <w:rPr>
          <w:rFonts w:ascii="Montserrat" w:hAnsi="Montserrat"/>
        </w:rPr>
      </w:pPr>
    </w:p>
    <w:p w14:paraId="717848D1" w14:textId="1DAA1964" w:rsidR="00731660" w:rsidRPr="004F647D" w:rsidRDefault="00957B8D" w:rsidP="00C50F0A">
      <w:pPr>
        <w:rPr>
          <w:rFonts w:ascii="Montserrat" w:hAnsi="Montserrat"/>
        </w:rPr>
      </w:pPr>
      <w:r w:rsidRPr="004F647D">
        <w:rPr>
          <w:rFonts w:ascii="Montserrat" w:hAnsi="Montserrat"/>
        </w:rPr>
        <w:t xml:space="preserve">[Firma]...................................................................................................................................................................... </w:t>
      </w:r>
    </w:p>
    <w:p w14:paraId="25284FDB" w14:textId="77777777" w:rsidR="0035783D" w:rsidRPr="004F647D" w:rsidRDefault="0035783D" w:rsidP="00C50F0A">
      <w:pPr>
        <w:rPr>
          <w:rFonts w:ascii="Montserrat" w:hAnsi="Montserrat"/>
        </w:rPr>
      </w:pPr>
    </w:p>
    <w:p w14:paraId="7D96DC86" w14:textId="251525E4" w:rsidR="00C50F0A" w:rsidRPr="004F647D" w:rsidRDefault="00957B8D" w:rsidP="00C50F0A">
      <w:pPr>
        <w:rPr>
          <w:rFonts w:ascii="Montserrat" w:hAnsi="Montserrat"/>
        </w:rPr>
      </w:pPr>
      <w:r w:rsidRPr="004F647D">
        <w:rPr>
          <w:rFonts w:ascii="Montserrat" w:hAnsi="Montserrat"/>
        </w:rPr>
        <w:t>[Nombre] ………………………………………………………………………………………………………………………………..</w:t>
      </w:r>
    </w:p>
    <w:p w14:paraId="18D256E1" w14:textId="585BC623" w:rsidR="00731660" w:rsidRPr="004F647D" w:rsidRDefault="00731660" w:rsidP="00C50F0A">
      <w:pPr>
        <w:rPr>
          <w:rFonts w:ascii="Montserrat" w:hAnsi="Montserrat"/>
        </w:rPr>
      </w:pPr>
    </w:p>
    <w:p w14:paraId="7AEEADDA" w14:textId="375B5706" w:rsidR="00731660" w:rsidRPr="004F647D" w:rsidRDefault="00731660" w:rsidP="00731660">
      <w:pPr>
        <w:rPr>
          <w:rFonts w:ascii="Montserrat" w:hAnsi="Montserrat"/>
        </w:rPr>
      </w:pPr>
      <w:r w:rsidRPr="004F647D">
        <w:rPr>
          <w:rFonts w:ascii="Montserrat" w:hAnsi="Montserrat"/>
        </w:rPr>
        <w:t>El....................................................................................................................................</w:t>
      </w:r>
    </w:p>
    <w:p w14:paraId="53CD02BB" w14:textId="77777777" w:rsidR="00731660" w:rsidRPr="004F647D" w:rsidRDefault="00731660" w:rsidP="00C50F0A">
      <w:pPr>
        <w:rPr>
          <w:rFonts w:ascii="Montserrat" w:hAnsi="Montserrat"/>
        </w:rPr>
      </w:pPr>
    </w:p>
    <w:p w14:paraId="2CFB1A58" w14:textId="77777777" w:rsidR="00E4753A" w:rsidRPr="004F647D" w:rsidRDefault="00C50F0A" w:rsidP="00C50F0A">
      <w:pPr>
        <w:rPr>
          <w:rFonts w:ascii="Montserrat" w:hAnsi="Montserrat"/>
          <w:b/>
          <w:bCs/>
          <w:sz w:val="24"/>
          <w:szCs w:val="24"/>
        </w:rPr>
      </w:pPr>
      <w:r w:rsidRPr="004F647D">
        <w:rPr>
          <w:rFonts w:ascii="Montserrat" w:hAnsi="Montserrat"/>
          <w:b/>
          <w:bCs/>
          <w:sz w:val="24"/>
          <w:szCs w:val="24"/>
        </w:rPr>
        <w:t>Parte B</w:t>
      </w:r>
    </w:p>
    <w:p w14:paraId="1F96F50C" w14:textId="462647B0" w:rsidR="00C50F0A" w:rsidRPr="004F647D" w:rsidRDefault="00C50F0A" w:rsidP="00C50F0A">
      <w:pPr>
        <w:rPr>
          <w:rFonts w:ascii="Montserrat" w:hAnsi="Montserrat"/>
        </w:rPr>
      </w:pPr>
      <w:r w:rsidRPr="004F647D">
        <w:rPr>
          <w:rFonts w:ascii="Montserrat" w:hAnsi="Montserrat"/>
        </w:rPr>
        <w:t xml:space="preserve"> [Firma]............................................................................................................................................</w:t>
      </w:r>
    </w:p>
    <w:p w14:paraId="21170BDA" w14:textId="77777777" w:rsidR="0035783D" w:rsidRPr="004F647D" w:rsidRDefault="0035783D" w:rsidP="00C50F0A">
      <w:pPr>
        <w:rPr>
          <w:rFonts w:ascii="Montserrat" w:hAnsi="Montserrat"/>
        </w:rPr>
      </w:pPr>
    </w:p>
    <w:p w14:paraId="7D438447" w14:textId="459901DB" w:rsidR="00C50F0A" w:rsidRPr="004F647D" w:rsidRDefault="00C50F0A" w:rsidP="00C50F0A">
      <w:pPr>
        <w:rPr>
          <w:rFonts w:ascii="Montserrat" w:hAnsi="Montserrat"/>
        </w:rPr>
      </w:pPr>
      <w:r w:rsidRPr="004F647D">
        <w:rPr>
          <w:rFonts w:ascii="Montserrat" w:hAnsi="Montserrat"/>
        </w:rPr>
        <w:t>[Nombre] ………………………………………………………………………………………………………………………………..</w:t>
      </w:r>
    </w:p>
    <w:p w14:paraId="3AF4CC29" w14:textId="5C491689" w:rsidR="00731660" w:rsidRPr="004F647D" w:rsidRDefault="00731660" w:rsidP="00C50F0A">
      <w:pPr>
        <w:rPr>
          <w:rFonts w:ascii="Montserrat" w:hAnsi="Montserrat"/>
        </w:rPr>
      </w:pPr>
    </w:p>
    <w:p w14:paraId="42D42C9B" w14:textId="19E8FD03" w:rsidR="00731660" w:rsidRPr="004F647D" w:rsidRDefault="00731660" w:rsidP="00731660">
      <w:pPr>
        <w:rPr>
          <w:rFonts w:ascii="Montserrat" w:hAnsi="Montserrat"/>
        </w:rPr>
      </w:pPr>
      <w:r w:rsidRPr="004F647D">
        <w:rPr>
          <w:rFonts w:ascii="Montserrat" w:hAnsi="Montserrat"/>
        </w:rPr>
        <w:t>El....................................................................................................................................</w:t>
      </w:r>
    </w:p>
    <w:p w14:paraId="7AF27735" w14:textId="77777777" w:rsidR="00731660" w:rsidRPr="004F647D" w:rsidRDefault="00731660" w:rsidP="00C50F0A">
      <w:pPr>
        <w:rPr>
          <w:rFonts w:ascii="Montserrat" w:hAnsi="Montserrat"/>
        </w:rPr>
      </w:pPr>
    </w:p>
    <w:p w14:paraId="5555F0DA" w14:textId="77777777" w:rsidR="00636526" w:rsidRPr="004F647D" w:rsidRDefault="00636526" w:rsidP="00C50F0A">
      <w:pPr>
        <w:rPr>
          <w:rFonts w:ascii="Montserrat" w:hAnsi="Montserrat"/>
          <w:b/>
          <w:bCs/>
          <w:sz w:val="24"/>
          <w:szCs w:val="24"/>
        </w:rPr>
      </w:pPr>
    </w:p>
    <w:p w14:paraId="3DBFDA4C" w14:textId="77777777" w:rsidR="00636526" w:rsidRPr="004F647D" w:rsidRDefault="00636526" w:rsidP="00C50F0A">
      <w:pPr>
        <w:rPr>
          <w:rFonts w:ascii="Montserrat" w:hAnsi="Montserrat"/>
          <w:b/>
          <w:bCs/>
          <w:sz w:val="24"/>
          <w:szCs w:val="24"/>
        </w:rPr>
      </w:pPr>
    </w:p>
    <w:p w14:paraId="510D0645" w14:textId="77777777" w:rsidR="00636526" w:rsidRPr="004F647D" w:rsidRDefault="00636526" w:rsidP="00C50F0A">
      <w:pPr>
        <w:rPr>
          <w:rFonts w:ascii="Montserrat" w:hAnsi="Montserrat"/>
          <w:b/>
          <w:bCs/>
          <w:sz w:val="24"/>
          <w:szCs w:val="24"/>
        </w:rPr>
      </w:pPr>
    </w:p>
    <w:p w14:paraId="1D5E27B9" w14:textId="77777777" w:rsidR="00636526" w:rsidRPr="004F647D" w:rsidRDefault="00636526" w:rsidP="00C50F0A">
      <w:pPr>
        <w:rPr>
          <w:rFonts w:ascii="Montserrat" w:hAnsi="Montserrat"/>
          <w:b/>
          <w:bCs/>
          <w:sz w:val="24"/>
          <w:szCs w:val="24"/>
        </w:rPr>
      </w:pPr>
    </w:p>
    <w:p w14:paraId="22369D78" w14:textId="5DF95240" w:rsidR="00C50F0A" w:rsidRPr="004F647D" w:rsidRDefault="00C50F0A" w:rsidP="00C50F0A">
      <w:pPr>
        <w:rPr>
          <w:rFonts w:ascii="Montserrat" w:hAnsi="Montserrat"/>
        </w:rPr>
      </w:pPr>
    </w:p>
    <w:p w14:paraId="053AAF4C" w14:textId="77777777" w:rsidR="00731660" w:rsidRPr="004F647D" w:rsidRDefault="00731660" w:rsidP="00C50F0A">
      <w:pPr>
        <w:rPr>
          <w:rFonts w:ascii="Montserrat" w:hAnsi="Montserrat"/>
        </w:rPr>
      </w:pPr>
    </w:p>
    <w:sectPr w:rsidR="00731660" w:rsidRPr="004F647D" w:rsidSect="004716F1">
      <w:headerReference w:type="even" r:id="rId11"/>
      <w:headerReference w:type="default" r:id="rId12"/>
      <w:footerReference w:type="default" r:id="rId13"/>
      <w:headerReference w:type="first" r:id="rId14"/>
      <w:pgSz w:w="11906" w:h="16838" w:code="9"/>
      <w:pgMar w:top="1843" w:right="851" w:bottom="2127" w:left="851" w:header="5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BE7DC" w14:textId="77777777" w:rsidR="00AC7DD0" w:rsidRDefault="00AC7DD0" w:rsidP="001A6AB8">
      <w:pPr>
        <w:spacing w:after="0" w:line="240" w:lineRule="auto"/>
      </w:pPr>
      <w:r>
        <w:separator/>
      </w:r>
    </w:p>
  </w:endnote>
  <w:endnote w:type="continuationSeparator" w:id="0">
    <w:p w14:paraId="3C32652F" w14:textId="77777777" w:rsidR="00AC7DD0" w:rsidRDefault="00AC7DD0" w:rsidP="001A6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ontserrat">
    <w:altName w:val="Montserrat"/>
    <w:panose1 w:val="00000500000000000000"/>
    <w:charset w:val="00"/>
    <w:family w:val="auto"/>
    <w:pitch w:val="variable"/>
    <w:sig w:usb0="2000020F" w:usb1="00000003" w:usb2="00000000" w:usb3="00000000" w:csb0="00000197" w:csb1="00000000"/>
  </w:font>
  <w:font w:name="Montserrat SemiBold">
    <w:altName w:val="Calibri"/>
    <w:panose1 w:val="00000700000000000000"/>
    <w:charset w:val="00"/>
    <w:family w:val="auto"/>
    <w:pitch w:val="variable"/>
    <w:sig w:usb0="2000020F" w:usb1="00000003" w:usb2="00000000" w:usb3="00000000" w:csb0="00000197"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3480"/>
      <w:gridCol w:w="4854"/>
    </w:tblGrid>
    <w:tr w:rsidR="00976771" w:rsidRPr="004F7CDE" w14:paraId="42B94F7D" w14:textId="77777777" w:rsidTr="005364BD">
      <w:trPr>
        <w:gridAfter w:val="1"/>
        <w:wAfter w:w="4854" w:type="dxa"/>
        <w:trHeight w:val="442"/>
      </w:trPr>
      <w:tc>
        <w:tcPr>
          <w:tcW w:w="2724" w:type="dxa"/>
          <w:tcBorders>
            <w:right w:val="single" w:sz="4" w:space="0" w:color="BFBFBF" w:themeColor="background1" w:themeShade="BF"/>
          </w:tcBorders>
        </w:tcPr>
        <w:p w14:paraId="445452C8" w14:textId="0E8FFC31" w:rsidR="00976771" w:rsidRPr="00C30CD0" w:rsidRDefault="00976771" w:rsidP="004F7CDE">
          <w:pPr>
            <w:pStyle w:val="Footer"/>
            <w:spacing w:before="100" w:beforeAutospacing="1"/>
            <w:rPr>
              <w:rFonts w:ascii="Montserrat SemiBold" w:hAnsi="Montserrat SemiBold" w:cs="Montserrat SemiBold"/>
              <w:b/>
              <w:bCs/>
              <w:color w:val="FFFFFF" w:themeColor="background1"/>
              <w:sz w:val="16"/>
              <w:szCs w:val="16"/>
            </w:rPr>
          </w:pPr>
          <w:r>
            <w:rPr>
              <w:rFonts w:ascii="Montserrat SemiBold" w:hAnsi="Montserrat SemiBold"/>
              <w:b/>
              <w:bCs/>
              <w:color w:val="FFFFFF" w:themeColor="background1"/>
              <w:sz w:val="16"/>
              <w:szCs w:val="16"/>
            </w:rPr>
            <w:t>Centro para la Resolución</w:t>
          </w:r>
        </w:p>
        <w:p w14:paraId="61B7454B" w14:textId="1DD9D10C" w:rsidR="00976771" w:rsidRPr="00C30CD0" w:rsidRDefault="00976771" w:rsidP="00877D33">
          <w:pPr>
            <w:pStyle w:val="Footer"/>
            <w:spacing w:before="60"/>
            <w:rPr>
              <w:rFonts w:ascii="Montserrat SemiBold" w:hAnsi="Montserrat SemiBold" w:cs="Montserrat SemiBold"/>
              <w:b/>
              <w:bCs/>
              <w:color w:val="FFFFFF" w:themeColor="background1"/>
              <w:sz w:val="16"/>
              <w:szCs w:val="16"/>
            </w:rPr>
          </w:pPr>
          <w:r>
            <w:rPr>
              <w:rFonts w:ascii="Montserrat SemiBold" w:hAnsi="Montserrat SemiBold"/>
              <w:b/>
              <w:bCs/>
              <w:color w:val="FFFFFF" w:themeColor="background1"/>
              <w:sz w:val="16"/>
              <w:szCs w:val="16"/>
            </w:rPr>
            <w:t>Efectiva de Litigios</w:t>
          </w:r>
          <w:r w:rsidR="00B32D0B">
            <w:rPr>
              <w:rFonts w:ascii="Montserrat SemiBold" w:hAnsi="Montserrat SemiBold"/>
              <w:b/>
              <w:bCs/>
              <w:color w:val="FFFFFF" w:themeColor="background1"/>
              <w:sz w:val="16"/>
              <w:szCs w:val="16"/>
            </w:rPr>
            <w:t xml:space="preserve"> (CEDR)</w:t>
          </w:r>
        </w:p>
        <w:p w14:paraId="6BF14AC7" w14:textId="1F158B49" w:rsidR="00976771" w:rsidRPr="004F7CDE" w:rsidRDefault="008F1D7E" w:rsidP="00877D33">
          <w:pPr>
            <w:pStyle w:val="Footer"/>
            <w:spacing w:before="60"/>
            <w:rPr>
              <w:rFonts w:ascii="Montserrat" w:hAnsi="Montserrat" w:cs="Montserrat"/>
              <w:color w:val="FFFFFF" w:themeColor="background1"/>
              <w:sz w:val="16"/>
              <w:szCs w:val="16"/>
            </w:rPr>
          </w:pPr>
          <w:r>
            <w:rPr>
              <w:rFonts w:ascii="Montserrat" w:hAnsi="Montserrat"/>
              <w:color w:val="FFFFFF" w:themeColor="background1"/>
              <w:sz w:val="16"/>
              <w:szCs w:val="16"/>
            </w:rPr>
            <w:t xml:space="preserve">100 St. </w:t>
          </w:r>
          <w:proofErr w:type="spellStart"/>
          <w:r>
            <w:rPr>
              <w:rFonts w:ascii="Montserrat" w:hAnsi="Montserrat"/>
              <w:color w:val="FFFFFF" w:themeColor="background1"/>
              <w:sz w:val="16"/>
              <w:szCs w:val="16"/>
            </w:rPr>
            <w:t>Paul’s</w:t>
          </w:r>
          <w:proofErr w:type="spellEnd"/>
          <w:r>
            <w:rPr>
              <w:rFonts w:ascii="Montserrat" w:hAnsi="Montserrat"/>
              <w:color w:val="FFFFFF" w:themeColor="background1"/>
              <w:sz w:val="16"/>
              <w:szCs w:val="16"/>
            </w:rPr>
            <w:t xml:space="preserve"> </w:t>
          </w:r>
          <w:proofErr w:type="spellStart"/>
          <w:r>
            <w:rPr>
              <w:rFonts w:ascii="Montserrat" w:hAnsi="Montserrat"/>
              <w:color w:val="FFFFFF" w:themeColor="background1"/>
              <w:sz w:val="16"/>
              <w:szCs w:val="16"/>
            </w:rPr>
            <w:t>Churchyard</w:t>
          </w:r>
          <w:proofErr w:type="spellEnd"/>
        </w:p>
        <w:p w14:paraId="28F8E5A4" w14:textId="77777777" w:rsidR="0017482F" w:rsidRDefault="00976771" w:rsidP="00877D33">
          <w:pPr>
            <w:pStyle w:val="Footer"/>
            <w:spacing w:before="60"/>
            <w:rPr>
              <w:rFonts w:ascii="Montserrat" w:hAnsi="Montserrat" w:cs="Montserrat"/>
              <w:color w:val="FFFFFF" w:themeColor="background1"/>
              <w:sz w:val="16"/>
              <w:szCs w:val="16"/>
            </w:rPr>
          </w:pPr>
          <w:r>
            <w:rPr>
              <w:rFonts w:ascii="Montserrat" w:hAnsi="Montserrat"/>
              <w:color w:val="FFFFFF" w:themeColor="background1"/>
              <w:sz w:val="16"/>
              <w:szCs w:val="16"/>
            </w:rPr>
            <w:t xml:space="preserve">Londres </w:t>
          </w:r>
        </w:p>
        <w:p w14:paraId="2E6672D2" w14:textId="4F19FED0" w:rsidR="00976771" w:rsidRPr="005364BD" w:rsidRDefault="00976771" w:rsidP="00877D33">
          <w:pPr>
            <w:pStyle w:val="Footer"/>
            <w:spacing w:before="60"/>
            <w:rPr>
              <w:rFonts w:ascii="Montserrat" w:hAnsi="Montserrat" w:cs="Montserrat"/>
              <w:color w:val="FFFFFF" w:themeColor="background1"/>
              <w:sz w:val="16"/>
              <w:szCs w:val="16"/>
            </w:rPr>
          </w:pPr>
          <w:r>
            <w:rPr>
              <w:rFonts w:ascii="Montserrat" w:hAnsi="Montserrat"/>
              <w:color w:val="FFFFFF" w:themeColor="background1"/>
              <w:sz w:val="16"/>
              <w:szCs w:val="16"/>
            </w:rPr>
            <w:t>EC4</w:t>
          </w:r>
          <w:r w:rsidR="00DE1B8D">
            <w:rPr>
              <w:rFonts w:ascii="Montserrat" w:hAnsi="Montserrat"/>
              <w:color w:val="FFFFFF" w:themeColor="background1"/>
              <w:sz w:val="16"/>
              <w:szCs w:val="16"/>
            </w:rPr>
            <w:t>M 8BU</w:t>
          </w:r>
        </w:p>
      </w:tc>
      <w:tc>
        <w:tcPr>
          <w:tcW w:w="3480" w:type="dxa"/>
          <w:tcBorders>
            <w:left w:val="single" w:sz="4" w:space="0" w:color="BFBFBF" w:themeColor="background1" w:themeShade="BF"/>
            <w:right w:val="single" w:sz="4" w:space="0" w:color="BFBFBF" w:themeColor="background1" w:themeShade="BF"/>
          </w:tcBorders>
        </w:tcPr>
        <w:p w14:paraId="41B4CABE" w14:textId="76C157F1" w:rsidR="00976771" w:rsidRPr="00C50F0A" w:rsidRDefault="00976771" w:rsidP="004F7CDE">
          <w:pPr>
            <w:pBdr>
              <w:left w:val="single" w:sz="4" w:space="4" w:color="auto"/>
            </w:pBdr>
            <w:spacing w:before="100" w:beforeAutospacing="1"/>
            <w:rPr>
              <w:rFonts w:ascii="Montserrat" w:hAnsi="Montserrat" w:cs="Arial"/>
              <w:color w:val="FFFFFF" w:themeColor="background1"/>
              <w:sz w:val="16"/>
              <w:szCs w:val="16"/>
            </w:rPr>
          </w:pPr>
          <w:r>
            <w:rPr>
              <w:rFonts w:ascii="Montserrat" w:hAnsi="Montserrat"/>
              <w:color w:val="FFFFFF" w:themeColor="background1"/>
              <w:sz w:val="16"/>
              <w:szCs w:val="16"/>
            </w:rPr>
            <w:t xml:space="preserve">   T:  +44 (0)20 7536 6000</w:t>
          </w:r>
        </w:p>
        <w:p w14:paraId="4FD2C4BF" w14:textId="51C72259" w:rsidR="00976771" w:rsidRPr="00C50F0A" w:rsidRDefault="00976771" w:rsidP="00877D33">
          <w:pPr>
            <w:pBdr>
              <w:left w:val="single" w:sz="4" w:space="4" w:color="auto"/>
            </w:pBdr>
            <w:spacing w:before="60"/>
            <w:rPr>
              <w:rFonts w:ascii="Montserrat" w:hAnsi="Montserrat" w:cs="Arial"/>
              <w:color w:val="FFFFFF" w:themeColor="background1"/>
              <w:sz w:val="16"/>
              <w:szCs w:val="16"/>
            </w:rPr>
          </w:pPr>
          <w:r>
            <w:rPr>
              <w:rFonts w:ascii="Montserrat" w:hAnsi="Montserrat"/>
              <w:color w:val="FFFFFF" w:themeColor="background1"/>
              <w:sz w:val="16"/>
              <w:szCs w:val="16"/>
            </w:rPr>
            <w:t xml:space="preserve">   W: www.cedr.com/mediation/google</w:t>
          </w:r>
        </w:p>
        <w:p w14:paraId="63D2B88A" w14:textId="4E58D91A" w:rsidR="00976771" w:rsidRPr="00C50F0A" w:rsidRDefault="00976771" w:rsidP="00877D33">
          <w:pPr>
            <w:pBdr>
              <w:left w:val="single" w:sz="4" w:space="4" w:color="auto"/>
            </w:pBdr>
            <w:spacing w:before="60"/>
            <w:rPr>
              <w:rFonts w:ascii="Montserrat" w:hAnsi="Montserrat" w:cs="Arial"/>
              <w:color w:val="FFFFFF" w:themeColor="background1"/>
              <w:sz w:val="16"/>
              <w:szCs w:val="16"/>
            </w:rPr>
          </w:pPr>
          <w:r>
            <w:rPr>
              <w:rFonts w:ascii="Montserrat" w:hAnsi="Montserrat"/>
              <w:color w:val="FFFFFF" w:themeColor="background1"/>
              <w:sz w:val="16"/>
              <w:szCs w:val="16"/>
            </w:rPr>
            <w:t xml:space="preserve">   E: adr@cedr.com</w:t>
          </w:r>
        </w:p>
        <w:p w14:paraId="73D20DFB" w14:textId="19521B85" w:rsidR="00976771" w:rsidRPr="004F7CDE" w:rsidRDefault="00976771" w:rsidP="00877D33">
          <w:pPr>
            <w:pBdr>
              <w:left w:val="single" w:sz="4" w:space="4" w:color="auto"/>
            </w:pBdr>
            <w:spacing w:before="60"/>
            <w:rPr>
              <w:rFonts w:ascii="Montserrat" w:hAnsi="Montserrat"/>
              <w:color w:val="FFFFFF" w:themeColor="background1"/>
              <w:sz w:val="16"/>
              <w:szCs w:val="16"/>
            </w:rPr>
          </w:pPr>
          <w:r>
            <w:rPr>
              <w:rFonts w:ascii="Montserrat" w:hAnsi="Montserrat"/>
              <w:color w:val="FFFFFF" w:themeColor="background1"/>
              <w:sz w:val="16"/>
              <w:szCs w:val="16"/>
            </w:rPr>
            <w:t xml:space="preserve"> </w:t>
          </w:r>
        </w:p>
        <w:p w14:paraId="2B4FBDB4" w14:textId="3D7248A5" w:rsidR="00976771" w:rsidRPr="004F7CDE" w:rsidRDefault="00976771" w:rsidP="00877D33">
          <w:pPr>
            <w:pStyle w:val="Footer"/>
            <w:spacing w:before="60"/>
            <w:rPr>
              <w:rFonts w:ascii="Montserrat" w:hAnsi="Montserrat"/>
              <w:color w:val="FFFFFF" w:themeColor="background1"/>
              <w:sz w:val="16"/>
              <w:szCs w:val="16"/>
            </w:rPr>
          </w:pPr>
        </w:p>
      </w:tc>
    </w:tr>
    <w:tr w:rsidR="004F7CDE" w:rsidRPr="004F7CDE" w14:paraId="514FFAB6" w14:textId="77777777" w:rsidTr="005364BD">
      <w:trPr>
        <w:trHeight w:val="66"/>
      </w:trPr>
      <w:tc>
        <w:tcPr>
          <w:tcW w:w="11058" w:type="dxa"/>
          <w:gridSpan w:val="3"/>
        </w:tcPr>
        <w:p w14:paraId="3426D897" w14:textId="509872FD" w:rsidR="004F7CDE" w:rsidRPr="004F7CDE" w:rsidRDefault="004F7CDE" w:rsidP="004F7CDE">
          <w:pPr>
            <w:pStyle w:val="BasicParagraph"/>
            <w:tabs>
              <w:tab w:val="left" w:pos="300"/>
            </w:tabs>
            <w:jc w:val="right"/>
            <w:rPr>
              <w:rFonts w:ascii="Montserrat" w:hAnsi="Montserrat" w:cs="Montserrat"/>
              <w:color w:val="FFFFFF" w:themeColor="background1"/>
              <w:sz w:val="10"/>
              <w:szCs w:val="10"/>
            </w:rPr>
          </w:pPr>
          <w:r>
            <w:rPr>
              <w:rFonts w:ascii="Montserrat" w:hAnsi="Montserrat"/>
              <w:color w:val="FFFFFF" w:themeColor="background1"/>
              <w:sz w:val="10"/>
              <w:szCs w:val="10"/>
            </w:rPr>
            <w:t>Inscrito en Inglaterra con el número: 2422813     Número de inscripción a efectos de entidades benéficas: 1060369      © CEDR 2020</w:t>
          </w:r>
        </w:p>
      </w:tc>
    </w:tr>
  </w:tbl>
  <w:p w14:paraId="61D39DD3" w14:textId="44CA9BC6" w:rsidR="00EE77D9" w:rsidRPr="004F7CDE" w:rsidRDefault="004F7CDE" w:rsidP="00D62D15">
    <w:pPr>
      <w:pStyle w:val="Footer"/>
      <w:rPr>
        <w:color w:val="FFFFFF" w:themeColor="background1"/>
      </w:rPr>
    </w:pPr>
    <w:r>
      <w:rPr>
        <w:rFonts w:ascii="Montserrat" w:hAnsi="Montserrat"/>
        <w:noProof/>
        <w:color w:val="FFFFFF" w:themeColor="background1"/>
        <w:sz w:val="18"/>
        <w:szCs w:val="18"/>
      </w:rPr>
      <mc:AlternateContent>
        <mc:Choice Requires="wps">
          <w:drawing>
            <wp:anchor distT="45720" distB="45720" distL="114300" distR="114300" simplePos="0" relativeHeight="251658239" behindDoc="1" locked="0" layoutInCell="1" allowOverlap="1" wp14:anchorId="20DD8E6D" wp14:editId="64CF9C48">
              <wp:simplePos x="0" y="0"/>
              <wp:positionH relativeFrom="column">
                <wp:posOffset>-940435</wp:posOffset>
              </wp:positionH>
              <wp:positionV relativeFrom="paragraph">
                <wp:posOffset>-1078865</wp:posOffset>
              </wp:positionV>
              <wp:extent cx="8119744" cy="1271270"/>
              <wp:effectExtent l="0" t="0" r="0"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9744" cy="1271270"/>
                      </a:xfrm>
                      <a:prstGeom prst="rect">
                        <a:avLst/>
                      </a:prstGeom>
                      <a:solidFill>
                        <a:srgbClr val="1A4FA6"/>
                      </a:solidFill>
                      <a:ln w="9525">
                        <a:noFill/>
                        <a:miter lim="800000"/>
                        <a:headEnd/>
                        <a:tailEnd/>
                      </a:ln>
                    </wps:spPr>
                    <wps:txbx>
                      <w:txbxContent>
                        <w:p w14:paraId="117485D8" w14:textId="46C80286" w:rsidR="004F7CDE" w:rsidRPr="00CB6D22" w:rsidRDefault="004F7CDE" w:rsidP="004F7CDE">
                          <w:pPr>
                            <w:rPr>
                              <w:b/>
                              <w:bCs/>
                            </w:rPr>
                          </w:pPr>
                        </w:p>
                        <w:p w14:paraId="0215B09D" w14:textId="15253A06" w:rsidR="00EB0F6A" w:rsidRDefault="00EB0F6A" w:rsidP="004F7CDE"/>
                        <w:p w14:paraId="502FBA7E" w14:textId="52125B19" w:rsidR="00EB0F6A" w:rsidRDefault="00EB0F6A" w:rsidP="004F7CDE"/>
                        <w:p w14:paraId="253DBA6E" w14:textId="77777777" w:rsidR="00EB0F6A" w:rsidRDefault="00EB0F6A" w:rsidP="004F7CDE"/>
                        <w:p w14:paraId="1DA3BEFE" w14:textId="2DE2DD02" w:rsidR="00EB0F6A" w:rsidRDefault="00EB0F6A" w:rsidP="004F7CDE"/>
                        <w:p w14:paraId="73455B2F" w14:textId="77777777" w:rsidR="00EB0F6A" w:rsidRDefault="00EB0F6A" w:rsidP="004F7C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DD8E6D" id="_x0000_t202" coordsize="21600,21600" o:spt="202" path="m,l,21600r21600,l21600,xe">
              <v:stroke joinstyle="miter"/>
              <v:path gradientshapeok="t" o:connecttype="rect"/>
            </v:shapetype>
            <v:shape id="Text Box 3" o:spid="_x0000_s1027" type="#_x0000_t202" style="position:absolute;margin-left:-74.05pt;margin-top:-84.95pt;width:639.35pt;height:100.1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" fillcolor="#1a4fa6" stroked="f">
              <v:textbox>
                <w:txbxContent>
                  <w:p w14:paraId="117485D8" w14:textId="46C80286" w:rsidR="004F7CDE" w:rsidRPr="00CB6D22" w:rsidRDefault="004F7CDE" w:rsidP="004F7CDE">
                    <w:pPr>
                      <w:rPr>
                        <w:b/>
                        <w:bCs/>
                      </w:rPr>
                    </w:pPr>
                  </w:p>
                  <w:p w14:paraId="0215B09D" w14:textId="15253A06" w:rsidR="00EB0F6A" w:rsidRDefault="00EB0F6A" w:rsidP="004F7CDE"/>
                  <w:p w14:paraId="502FBA7E" w14:textId="52125B19" w:rsidR="00EB0F6A" w:rsidRDefault="00EB0F6A" w:rsidP="004F7CDE"/>
                  <w:p w14:paraId="253DBA6E" w14:textId="77777777" w:rsidR="00EB0F6A" w:rsidRDefault="00EB0F6A" w:rsidP="004F7CDE"/>
                  <w:p w14:paraId="1DA3BEFE" w14:textId="2DE2DD02" w:rsidR="00EB0F6A" w:rsidRDefault="00EB0F6A" w:rsidP="004F7CDE"/>
                  <w:p w14:paraId="73455B2F" w14:textId="77777777" w:rsidR="00EB0F6A" w:rsidRDefault="00EB0F6A" w:rsidP="004F7CDE"/>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47642" w14:textId="77777777" w:rsidR="00AC7DD0" w:rsidRDefault="00AC7DD0" w:rsidP="001A6AB8">
      <w:pPr>
        <w:spacing w:after="0" w:line="240" w:lineRule="auto"/>
      </w:pPr>
      <w:r>
        <w:separator/>
      </w:r>
    </w:p>
  </w:footnote>
  <w:footnote w:type="continuationSeparator" w:id="0">
    <w:p w14:paraId="03A60E22" w14:textId="77777777" w:rsidR="00AC7DD0" w:rsidRDefault="00AC7DD0" w:rsidP="001A6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6787B" w14:textId="08C9DD05" w:rsidR="001802BC" w:rsidRDefault="00DE1B8D">
    <w:pPr>
      <w:pStyle w:val="Header"/>
    </w:pPr>
    <w:r>
      <w:pict w14:anchorId="4330C6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29" o:spid="_x0000_s1027" type="#_x0000_t75" alt="CEDR-Logo-grey" style="position:absolute;margin-left:0;margin-top:0;width:604.65pt;height:298.45pt;z-index:-251655168;mso-wrap-edited:f;mso-width-percent:0;mso-height-percent:0;mso-position-horizontal:center;mso-position-horizontal-relative:margin;mso-position-vertical:center;mso-position-vertical-relative:margin;mso-width-percent:0;mso-height-percent:0" o:allowincell="f">
          <v:imagedata r:id="rId1" o:title="CEDR-Logo-gre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77669" w14:textId="41411493" w:rsidR="001A6AB8" w:rsidRDefault="00DE1B8D">
    <w:pPr>
      <w:pStyle w:val="Header"/>
    </w:pPr>
    <w:r>
      <w:pict w14:anchorId="78BF13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30" o:spid="_x0000_s1026" type="#_x0000_t75" alt="CEDR-Logo-grey" style="position:absolute;margin-left:0;margin-top:0;width:604.65pt;height:298.45pt;z-index:-251654144;mso-wrap-edited:f;mso-width-percent:0;mso-height-percent:0;mso-position-horizontal:center;mso-position-horizontal-relative:margin;mso-position-vertical:center;mso-position-vertical-relative:margin;mso-width-percent:0;mso-height-percent:0" o:allowincell="f">
          <v:imagedata r:id="rId1" o:title="CEDR-Logo-grey"/>
          <w10:wrap anchorx="margin" anchory="margin"/>
        </v:shape>
      </w:pict>
    </w:r>
    <w:r w:rsidR="00600EFB">
      <w:rPr>
        <w:noProof/>
      </w:rPr>
      <mc:AlternateContent>
        <mc:Choice Requires="wps">
          <w:drawing>
            <wp:anchor distT="45720" distB="45720" distL="114300" distR="114300" simplePos="0" relativeHeight="251659264" behindDoc="0" locked="0" layoutInCell="1" allowOverlap="1" wp14:anchorId="350CDAD0" wp14:editId="7976099D">
              <wp:simplePos x="0" y="0"/>
              <wp:positionH relativeFrom="page">
                <wp:posOffset>1643380</wp:posOffset>
              </wp:positionH>
              <wp:positionV relativeFrom="paragraph">
                <wp:posOffset>146050</wp:posOffset>
              </wp:positionV>
              <wp:extent cx="5685155" cy="4229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5155" cy="422910"/>
                      </a:xfrm>
                      <a:prstGeom prst="rect">
                        <a:avLst/>
                      </a:prstGeom>
                      <a:solidFill>
                        <a:srgbClr val="FFFFFF"/>
                      </a:solidFill>
                      <a:ln w="9525">
                        <a:noFill/>
                        <a:miter lim="800000"/>
                        <a:headEnd/>
                        <a:tailEnd/>
                      </a:ln>
                    </wps:spPr>
                    <wps:txbx>
                      <w:txbxContent>
                        <w:p w14:paraId="71CEE5F9" w14:textId="77777777" w:rsidR="001A6AB8" w:rsidRPr="00C50F0A" w:rsidRDefault="001A6AB8" w:rsidP="001A6AB8">
                          <w:pPr>
                            <w:pStyle w:val="BasicParagraph"/>
                            <w:tabs>
                              <w:tab w:val="left" w:pos="300"/>
                            </w:tabs>
                            <w:jc w:val="center"/>
                            <w:rPr>
                              <w:rFonts w:ascii="Montserrat" w:hAnsi="Montserrat" w:cs="Montserrat"/>
                              <w:color w:val="25509E"/>
                              <w:sz w:val="22"/>
                              <w:szCs w:val="22"/>
                            </w:rPr>
                          </w:pPr>
                          <w:r>
                            <w:rPr>
                              <w:rFonts w:ascii="Montserrat" w:hAnsi="Montserrat"/>
                              <w:color w:val="25509E"/>
                              <w:sz w:val="22"/>
                              <w:szCs w:val="22"/>
                            </w:rPr>
                            <w:t>Mejores conflictos, mejores resultados, mejor mundo</w:t>
                          </w:r>
                        </w:p>
                        <w:p w14:paraId="680723BE" w14:textId="268C5CC0" w:rsidR="001A6AB8" w:rsidRDefault="001A6A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0CDAD0" id="_x0000_t202" coordsize="21600,21600" o:spt="202" path="m,l,21600r21600,l21600,xe">
              <v:stroke joinstyle="miter"/>
              <v:path gradientshapeok="t" o:connecttype="rect"/>
            </v:shapetype>
            <v:shape id="Text Box 2" o:spid="_x0000_s1026" type="#_x0000_t202" style="position:absolute;margin-left:129.4pt;margin-top:11.5pt;width:447.65pt;height:33.3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" stroked="f">
              <v:textbox>
                <w:txbxContent>
                  <w:p w14:paraId="71CEE5F9" w14:textId="77777777" w:rsidR="001A6AB8" w:rsidRPr="00C50F0A" w:rsidRDefault="001A6AB8" w:rsidP="001A6AB8">
                    <w:pPr>
                      <w:pStyle w:val="BasicParagraph"/>
                      <w:tabs>
                        <w:tab w:val="left" w:pos="300"/>
                      </w:tabs>
                      <w:jc w:val="center"/>
                      <w:rPr>
                        <w:rFonts w:ascii="Montserrat" w:hAnsi="Montserrat" w:cs="Montserrat"/>
                        <w:color w:val="25509E"/>
                        <w:sz w:val="22"/>
                        <w:szCs w:val="22"/>
                      </w:rPr>
                    </w:pPr>
                    <w:r>
                      <w:rPr>
                        <w:rFonts w:ascii="Montserrat" w:hAnsi="Montserrat"/>
                        <w:color w:val="25509E"/>
                        <w:sz w:val="22"/>
                        <w:szCs w:val="22"/>
                      </w:rPr>
                      <w:t>Mejores conflictos, mejores resultados, mejor mundo</w:t>
                    </w:r>
                  </w:p>
                  <w:p w14:paraId="680723BE" w14:textId="268C5CC0" w:rsidR="001A6AB8" w:rsidRDefault="001A6AB8"/>
                </w:txbxContent>
              </v:textbox>
              <w10:wrap type="square" anchorx="page"/>
            </v:shape>
          </w:pict>
        </mc:Fallback>
      </mc:AlternateContent>
    </w:r>
    <w:r w:rsidR="00600EFB">
      <w:rPr>
        <w:noProof/>
      </w:rPr>
      <w:drawing>
        <wp:inline distT="0" distB="0" distL="0" distR="0" wp14:anchorId="3FBCEA14" wp14:editId="3744925D">
          <wp:extent cx="862314" cy="529099"/>
          <wp:effectExtent l="0" t="0" r="0"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7278" cy="57509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00D55" w14:textId="456CF957" w:rsidR="001802BC" w:rsidRDefault="00DE1B8D">
    <w:pPr>
      <w:pStyle w:val="Header"/>
    </w:pPr>
    <w:r>
      <w:pict w14:anchorId="00A659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28" o:spid="_x0000_s1025" type="#_x0000_t75" alt="CEDR-Logo-grey" style="position:absolute;margin-left:0;margin-top:0;width:604.65pt;height:298.45pt;z-index:-251656192;mso-wrap-edited:f;mso-width-percent:0;mso-height-percent:0;mso-position-horizontal:center;mso-position-horizontal-relative:margin;mso-position-vertical:center;mso-position-vertical-relative:margin;mso-width-percent:0;mso-height-percent:0" o:allowincell="f">
          <v:imagedata r:id="rId1" o:title="CEDR-Logo-gre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3474A"/>
    <w:multiLevelType w:val="multilevel"/>
    <w:tmpl w:val="46E63E1A"/>
    <w:lvl w:ilvl="0">
      <w:start w:val="1"/>
      <w:numFmt w:val="decimal"/>
      <w:lvlText w:val="%1."/>
      <w:lvlJc w:val="left"/>
      <w:pPr>
        <w:ind w:left="360" w:hanging="360"/>
      </w:pPr>
      <w:rPr>
        <w:b/>
        <w:color w:val="000000"/>
        <w:sz w:val="24"/>
        <w:szCs w:val="24"/>
      </w:rPr>
    </w:lvl>
    <w:lvl w:ilvl="1">
      <w:start w:val="1"/>
      <w:numFmt w:val="decimal"/>
      <w:lvlText w:val="%1.%2."/>
      <w:lvlJc w:val="left"/>
      <w:pPr>
        <w:ind w:left="792" w:hanging="432"/>
      </w:pPr>
      <w:rPr>
        <w:b w:val="0"/>
        <w:color w:val="00000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BCE7E62"/>
    <w:multiLevelType w:val="multilevel"/>
    <w:tmpl w:val="A8DEDB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CD96422"/>
    <w:multiLevelType w:val="multilevel"/>
    <w:tmpl w:val="5F8031A6"/>
    <w:lvl w:ilvl="0">
      <w:start w:val="1"/>
      <w:numFmt w:val="decimal"/>
      <w:lvlText w:val="%1."/>
      <w:lvlJc w:val="left"/>
      <w:pPr>
        <w:ind w:left="720" w:hanging="360"/>
      </w:pPr>
      <w:rPr>
        <w:b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01259473">
    <w:abstractNumId w:val="1"/>
  </w:num>
  <w:num w:numId="2" w16cid:durableId="608120797">
    <w:abstractNumId w:val="0"/>
  </w:num>
  <w:num w:numId="3" w16cid:durableId="16921042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AB8"/>
    <w:rsid w:val="0006461D"/>
    <w:rsid w:val="000A2183"/>
    <w:rsid w:val="000A229D"/>
    <w:rsid w:val="000D2065"/>
    <w:rsid w:val="000F129B"/>
    <w:rsid w:val="00142FFA"/>
    <w:rsid w:val="0017482F"/>
    <w:rsid w:val="001802BC"/>
    <w:rsid w:val="00184EFF"/>
    <w:rsid w:val="001A6AB8"/>
    <w:rsid w:val="002012E7"/>
    <w:rsid w:val="0024308E"/>
    <w:rsid w:val="002467E1"/>
    <w:rsid w:val="002A163C"/>
    <w:rsid w:val="002B6F1B"/>
    <w:rsid w:val="002E7A85"/>
    <w:rsid w:val="00307036"/>
    <w:rsid w:val="00342494"/>
    <w:rsid w:val="0035783D"/>
    <w:rsid w:val="0036441D"/>
    <w:rsid w:val="003A0ACE"/>
    <w:rsid w:val="003C18ED"/>
    <w:rsid w:val="003F392C"/>
    <w:rsid w:val="00420B51"/>
    <w:rsid w:val="0042710E"/>
    <w:rsid w:val="00440E79"/>
    <w:rsid w:val="004716F1"/>
    <w:rsid w:val="004A1306"/>
    <w:rsid w:val="004D04F7"/>
    <w:rsid w:val="004F647D"/>
    <w:rsid w:val="004F7CDE"/>
    <w:rsid w:val="004F7FAF"/>
    <w:rsid w:val="00504AB1"/>
    <w:rsid w:val="005364BD"/>
    <w:rsid w:val="00590754"/>
    <w:rsid w:val="005A7CF3"/>
    <w:rsid w:val="005B7E2F"/>
    <w:rsid w:val="005E03C1"/>
    <w:rsid w:val="005E2EB9"/>
    <w:rsid w:val="005E31A5"/>
    <w:rsid w:val="005E6403"/>
    <w:rsid w:val="00600EFB"/>
    <w:rsid w:val="00636526"/>
    <w:rsid w:val="00661F47"/>
    <w:rsid w:val="00684E0C"/>
    <w:rsid w:val="006A2E47"/>
    <w:rsid w:val="00731660"/>
    <w:rsid w:val="00774C5F"/>
    <w:rsid w:val="007829DE"/>
    <w:rsid w:val="00791B59"/>
    <w:rsid w:val="007A41BA"/>
    <w:rsid w:val="007E48D6"/>
    <w:rsid w:val="00804089"/>
    <w:rsid w:val="0082182F"/>
    <w:rsid w:val="00853FA4"/>
    <w:rsid w:val="008614ED"/>
    <w:rsid w:val="00867D02"/>
    <w:rsid w:val="00877D33"/>
    <w:rsid w:val="008B6B67"/>
    <w:rsid w:val="008D154F"/>
    <w:rsid w:val="008F1D7E"/>
    <w:rsid w:val="00947510"/>
    <w:rsid w:val="00957B8D"/>
    <w:rsid w:val="00970B85"/>
    <w:rsid w:val="00976771"/>
    <w:rsid w:val="00992469"/>
    <w:rsid w:val="00A214CF"/>
    <w:rsid w:val="00A26A7A"/>
    <w:rsid w:val="00A404D5"/>
    <w:rsid w:val="00AB2A82"/>
    <w:rsid w:val="00AC7DD0"/>
    <w:rsid w:val="00B27602"/>
    <w:rsid w:val="00B32D0B"/>
    <w:rsid w:val="00BA02DE"/>
    <w:rsid w:val="00BB6F09"/>
    <w:rsid w:val="00BC3A5B"/>
    <w:rsid w:val="00BF2C32"/>
    <w:rsid w:val="00C1796E"/>
    <w:rsid w:val="00C30CD0"/>
    <w:rsid w:val="00C50F0A"/>
    <w:rsid w:val="00CA0DCF"/>
    <w:rsid w:val="00CB6D22"/>
    <w:rsid w:val="00CC25CF"/>
    <w:rsid w:val="00CE3373"/>
    <w:rsid w:val="00D62D15"/>
    <w:rsid w:val="00DE1B8D"/>
    <w:rsid w:val="00E4753A"/>
    <w:rsid w:val="00E52E6F"/>
    <w:rsid w:val="00E544F6"/>
    <w:rsid w:val="00E84168"/>
    <w:rsid w:val="00EB0F6A"/>
    <w:rsid w:val="00EC5326"/>
    <w:rsid w:val="00ED7A09"/>
    <w:rsid w:val="00EE45B3"/>
    <w:rsid w:val="00EE77D9"/>
    <w:rsid w:val="00EF5794"/>
    <w:rsid w:val="00F3529F"/>
    <w:rsid w:val="00F52FC4"/>
    <w:rsid w:val="00F7776B"/>
    <w:rsid w:val="00FC412F"/>
    <w:rsid w:val="00FD1D0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25A02"/>
  <w15:docId w15:val="{949F321F-7429-471A-BD1F-98A6CDDD2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A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6AB8"/>
  </w:style>
  <w:style w:type="paragraph" w:styleId="Footer">
    <w:name w:val="footer"/>
    <w:basedOn w:val="Normal"/>
    <w:link w:val="FooterChar"/>
    <w:uiPriority w:val="99"/>
    <w:unhideWhenUsed/>
    <w:rsid w:val="001A6A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AB8"/>
  </w:style>
  <w:style w:type="paragraph" w:customStyle="1" w:styleId="BasicParagraph">
    <w:name w:val="[Basic Paragraph]"/>
    <w:basedOn w:val="Normal"/>
    <w:uiPriority w:val="99"/>
    <w:rsid w:val="001A6AB8"/>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D62D15"/>
    <w:rPr>
      <w:color w:val="0563C1" w:themeColor="hyperlink"/>
      <w:u w:val="single"/>
    </w:rPr>
  </w:style>
  <w:style w:type="character" w:customStyle="1" w:styleId="UnresolvedMention1">
    <w:name w:val="Unresolved Mention1"/>
    <w:basedOn w:val="DefaultParagraphFont"/>
    <w:uiPriority w:val="99"/>
    <w:semiHidden/>
    <w:unhideWhenUsed/>
    <w:rsid w:val="00D62D15"/>
    <w:rPr>
      <w:color w:val="605E5C"/>
      <w:shd w:val="clear" w:color="auto" w:fill="E1DFDD"/>
    </w:rPr>
  </w:style>
  <w:style w:type="table" w:styleId="TableGrid">
    <w:name w:val="Table Grid"/>
    <w:basedOn w:val="TableNormal"/>
    <w:uiPriority w:val="39"/>
    <w:rsid w:val="00E54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70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036"/>
    <w:rPr>
      <w:rFonts w:ascii="Tahoma" w:hAnsi="Tahoma" w:cs="Tahoma"/>
      <w:sz w:val="16"/>
      <w:szCs w:val="16"/>
    </w:rPr>
  </w:style>
  <w:style w:type="paragraph" w:styleId="NoSpacing">
    <w:name w:val="No Spacing"/>
    <w:uiPriority w:val="1"/>
    <w:qFormat/>
    <w:rsid w:val="005A7CF3"/>
    <w:pPr>
      <w:spacing w:after="0" w:line="240" w:lineRule="auto"/>
    </w:pPr>
  </w:style>
  <w:style w:type="character" w:styleId="UnresolvedMention">
    <w:name w:val="Unresolved Mention"/>
    <w:basedOn w:val="DefaultParagraphFont"/>
    <w:uiPriority w:val="99"/>
    <w:semiHidden/>
    <w:unhideWhenUsed/>
    <w:rsid w:val="002467E1"/>
    <w:rPr>
      <w:color w:val="605E5C"/>
      <w:shd w:val="clear" w:color="auto" w:fill="E1DFDD"/>
    </w:rPr>
  </w:style>
  <w:style w:type="paragraph" w:styleId="ListParagraph">
    <w:name w:val="List Paragraph"/>
    <w:basedOn w:val="Normal"/>
    <w:uiPriority w:val="34"/>
    <w:qFormat/>
    <w:rsid w:val="00B27602"/>
    <w:pPr>
      <w:ind w:left="720"/>
      <w:contextualSpacing/>
    </w:pPr>
  </w:style>
  <w:style w:type="paragraph" w:styleId="Revision">
    <w:name w:val="Revision"/>
    <w:hidden/>
    <w:uiPriority w:val="99"/>
    <w:semiHidden/>
    <w:rsid w:val="00BB6F09"/>
    <w:pPr>
      <w:spacing w:after="0" w:line="240" w:lineRule="auto"/>
    </w:pPr>
  </w:style>
  <w:style w:type="character" w:styleId="CommentReference">
    <w:name w:val="annotation reference"/>
    <w:basedOn w:val="DefaultParagraphFont"/>
    <w:uiPriority w:val="99"/>
    <w:semiHidden/>
    <w:unhideWhenUsed/>
    <w:rsid w:val="00957B8D"/>
    <w:rPr>
      <w:sz w:val="16"/>
      <w:szCs w:val="16"/>
    </w:rPr>
  </w:style>
  <w:style w:type="paragraph" w:styleId="CommentText">
    <w:name w:val="annotation text"/>
    <w:basedOn w:val="Normal"/>
    <w:link w:val="CommentTextChar"/>
    <w:uiPriority w:val="99"/>
    <w:semiHidden/>
    <w:unhideWhenUsed/>
    <w:rsid w:val="00957B8D"/>
    <w:pPr>
      <w:spacing w:line="240" w:lineRule="auto"/>
    </w:pPr>
    <w:rPr>
      <w:sz w:val="20"/>
      <w:szCs w:val="20"/>
    </w:rPr>
  </w:style>
  <w:style w:type="character" w:customStyle="1" w:styleId="CommentTextChar">
    <w:name w:val="Comment Text Char"/>
    <w:basedOn w:val="DefaultParagraphFont"/>
    <w:link w:val="CommentText"/>
    <w:uiPriority w:val="99"/>
    <w:semiHidden/>
    <w:rsid w:val="00957B8D"/>
    <w:rPr>
      <w:sz w:val="20"/>
      <w:szCs w:val="20"/>
    </w:rPr>
  </w:style>
  <w:style w:type="paragraph" w:styleId="CommentSubject">
    <w:name w:val="annotation subject"/>
    <w:basedOn w:val="CommentText"/>
    <w:next w:val="CommentText"/>
    <w:link w:val="CommentSubjectChar"/>
    <w:uiPriority w:val="99"/>
    <w:semiHidden/>
    <w:unhideWhenUsed/>
    <w:rsid w:val="00957B8D"/>
    <w:rPr>
      <w:b/>
      <w:bCs/>
    </w:rPr>
  </w:style>
  <w:style w:type="character" w:customStyle="1" w:styleId="CommentSubjectChar">
    <w:name w:val="Comment Subject Char"/>
    <w:basedOn w:val="CommentTextChar"/>
    <w:link w:val="CommentSubject"/>
    <w:uiPriority w:val="99"/>
    <w:semiHidden/>
    <w:rsid w:val="00957B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75352">
      <w:bodyDiv w:val="1"/>
      <w:marLeft w:val="0"/>
      <w:marRight w:val="0"/>
      <w:marTop w:val="0"/>
      <w:marBottom w:val="0"/>
      <w:divBdr>
        <w:top w:val="none" w:sz="0" w:space="0" w:color="auto"/>
        <w:left w:val="none" w:sz="0" w:space="0" w:color="auto"/>
        <w:bottom w:val="none" w:sz="0" w:space="0" w:color="auto"/>
        <w:right w:val="none" w:sz="0" w:space="0" w:color="auto"/>
      </w:divBdr>
      <w:divsChild>
        <w:div w:id="1782607232">
          <w:marLeft w:val="0"/>
          <w:marRight w:val="0"/>
          <w:marTop w:val="0"/>
          <w:marBottom w:val="0"/>
          <w:divBdr>
            <w:top w:val="none" w:sz="0" w:space="0" w:color="auto"/>
            <w:left w:val="none" w:sz="0" w:space="0" w:color="auto"/>
            <w:bottom w:val="none" w:sz="0" w:space="0" w:color="auto"/>
            <w:right w:val="none" w:sz="0" w:space="0" w:color="auto"/>
          </w:divBdr>
        </w:div>
        <w:div w:id="1934164471">
          <w:marLeft w:val="0"/>
          <w:marRight w:val="0"/>
          <w:marTop w:val="0"/>
          <w:marBottom w:val="0"/>
          <w:divBdr>
            <w:top w:val="none" w:sz="0" w:space="0" w:color="auto"/>
            <w:left w:val="none" w:sz="0" w:space="0" w:color="auto"/>
            <w:bottom w:val="none" w:sz="0" w:space="0" w:color="auto"/>
            <w:right w:val="none" w:sz="0" w:space="0" w:color="auto"/>
          </w:divBdr>
        </w:div>
        <w:div w:id="1797915405">
          <w:marLeft w:val="0"/>
          <w:marRight w:val="0"/>
          <w:marTop w:val="0"/>
          <w:marBottom w:val="0"/>
          <w:divBdr>
            <w:top w:val="none" w:sz="0" w:space="0" w:color="auto"/>
            <w:left w:val="none" w:sz="0" w:space="0" w:color="auto"/>
            <w:bottom w:val="none" w:sz="0" w:space="0" w:color="auto"/>
            <w:right w:val="none" w:sz="0" w:space="0" w:color="auto"/>
          </w:divBdr>
        </w:div>
        <w:div w:id="275330812">
          <w:marLeft w:val="0"/>
          <w:marRight w:val="0"/>
          <w:marTop w:val="0"/>
          <w:marBottom w:val="0"/>
          <w:divBdr>
            <w:top w:val="none" w:sz="0" w:space="0" w:color="auto"/>
            <w:left w:val="none" w:sz="0" w:space="0" w:color="auto"/>
            <w:bottom w:val="none" w:sz="0" w:space="0" w:color="auto"/>
            <w:right w:val="none" w:sz="0" w:space="0" w:color="auto"/>
          </w:divBdr>
        </w:div>
      </w:divsChild>
    </w:div>
    <w:div w:id="523983918">
      <w:bodyDiv w:val="1"/>
      <w:marLeft w:val="0"/>
      <w:marRight w:val="0"/>
      <w:marTop w:val="0"/>
      <w:marBottom w:val="0"/>
      <w:divBdr>
        <w:top w:val="none" w:sz="0" w:space="0" w:color="auto"/>
        <w:left w:val="none" w:sz="0" w:space="0" w:color="auto"/>
        <w:bottom w:val="none" w:sz="0" w:space="0" w:color="auto"/>
        <w:right w:val="none" w:sz="0" w:space="0" w:color="auto"/>
      </w:divBdr>
      <w:divsChild>
        <w:div w:id="1630895001">
          <w:marLeft w:val="0"/>
          <w:marRight w:val="0"/>
          <w:marTop w:val="0"/>
          <w:marBottom w:val="0"/>
          <w:divBdr>
            <w:top w:val="none" w:sz="0" w:space="0" w:color="auto"/>
            <w:left w:val="none" w:sz="0" w:space="0" w:color="auto"/>
            <w:bottom w:val="none" w:sz="0" w:space="0" w:color="auto"/>
            <w:right w:val="none" w:sz="0" w:space="0" w:color="auto"/>
          </w:divBdr>
        </w:div>
        <w:div w:id="1023048922">
          <w:marLeft w:val="0"/>
          <w:marRight w:val="0"/>
          <w:marTop w:val="0"/>
          <w:marBottom w:val="0"/>
          <w:divBdr>
            <w:top w:val="none" w:sz="0" w:space="0" w:color="auto"/>
            <w:left w:val="none" w:sz="0" w:space="0" w:color="auto"/>
            <w:bottom w:val="none" w:sz="0" w:space="0" w:color="auto"/>
            <w:right w:val="none" w:sz="0" w:space="0" w:color="auto"/>
          </w:divBdr>
        </w:div>
        <w:div w:id="1899589668">
          <w:marLeft w:val="0"/>
          <w:marRight w:val="0"/>
          <w:marTop w:val="0"/>
          <w:marBottom w:val="0"/>
          <w:divBdr>
            <w:top w:val="none" w:sz="0" w:space="0" w:color="auto"/>
            <w:left w:val="none" w:sz="0" w:space="0" w:color="auto"/>
            <w:bottom w:val="none" w:sz="0" w:space="0" w:color="auto"/>
            <w:right w:val="none" w:sz="0" w:space="0" w:color="auto"/>
          </w:divBdr>
        </w:div>
        <w:div w:id="1182820874">
          <w:marLeft w:val="0"/>
          <w:marRight w:val="0"/>
          <w:marTop w:val="0"/>
          <w:marBottom w:val="0"/>
          <w:divBdr>
            <w:top w:val="none" w:sz="0" w:space="0" w:color="auto"/>
            <w:left w:val="none" w:sz="0" w:space="0" w:color="auto"/>
            <w:bottom w:val="none" w:sz="0" w:space="0" w:color="auto"/>
            <w:right w:val="none" w:sz="0" w:space="0" w:color="auto"/>
          </w:divBdr>
        </w:div>
      </w:divsChild>
    </w:div>
    <w:div w:id="991758654">
      <w:bodyDiv w:val="1"/>
      <w:marLeft w:val="0"/>
      <w:marRight w:val="0"/>
      <w:marTop w:val="0"/>
      <w:marBottom w:val="0"/>
      <w:divBdr>
        <w:top w:val="none" w:sz="0" w:space="0" w:color="auto"/>
        <w:left w:val="none" w:sz="0" w:space="0" w:color="auto"/>
        <w:bottom w:val="none" w:sz="0" w:space="0" w:color="auto"/>
        <w:right w:val="none" w:sz="0" w:space="0" w:color="auto"/>
      </w:divBdr>
      <w:divsChild>
        <w:div w:id="952982905">
          <w:marLeft w:val="0"/>
          <w:marRight w:val="0"/>
          <w:marTop w:val="0"/>
          <w:marBottom w:val="0"/>
          <w:divBdr>
            <w:top w:val="none" w:sz="0" w:space="0" w:color="auto"/>
            <w:left w:val="none" w:sz="0" w:space="0" w:color="auto"/>
            <w:bottom w:val="none" w:sz="0" w:space="0" w:color="auto"/>
            <w:right w:val="none" w:sz="0" w:space="0" w:color="auto"/>
          </w:divBdr>
        </w:div>
        <w:div w:id="446241935">
          <w:marLeft w:val="0"/>
          <w:marRight w:val="0"/>
          <w:marTop w:val="0"/>
          <w:marBottom w:val="0"/>
          <w:divBdr>
            <w:top w:val="none" w:sz="0" w:space="0" w:color="auto"/>
            <w:left w:val="none" w:sz="0" w:space="0" w:color="auto"/>
            <w:bottom w:val="none" w:sz="0" w:space="0" w:color="auto"/>
            <w:right w:val="none" w:sz="0" w:space="0" w:color="auto"/>
          </w:divBdr>
        </w:div>
        <w:div w:id="561135519">
          <w:marLeft w:val="0"/>
          <w:marRight w:val="0"/>
          <w:marTop w:val="0"/>
          <w:marBottom w:val="0"/>
          <w:divBdr>
            <w:top w:val="none" w:sz="0" w:space="0" w:color="auto"/>
            <w:left w:val="none" w:sz="0" w:space="0" w:color="auto"/>
            <w:bottom w:val="none" w:sz="0" w:space="0" w:color="auto"/>
            <w:right w:val="none" w:sz="0" w:space="0" w:color="auto"/>
          </w:divBdr>
        </w:div>
        <w:div w:id="1374845248">
          <w:marLeft w:val="0"/>
          <w:marRight w:val="0"/>
          <w:marTop w:val="0"/>
          <w:marBottom w:val="0"/>
          <w:divBdr>
            <w:top w:val="none" w:sz="0" w:space="0" w:color="auto"/>
            <w:left w:val="none" w:sz="0" w:space="0" w:color="auto"/>
            <w:bottom w:val="none" w:sz="0" w:space="0" w:color="auto"/>
            <w:right w:val="none" w:sz="0" w:space="0" w:color="auto"/>
          </w:divBdr>
        </w:div>
      </w:divsChild>
    </w:div>
    <w:div w:id="1162769122">
      <w:bodyDiv w:val="1"/>
      <w:marLeft w:val="0"/>
      <w:marRight w:val="0"/>
      <w:marTop w:val="0"/>
      <w:marBottom w:val="0"/>
      <w:divBdr>
        <w:top w:val="none" w:sz="0" w:space="0" w:color="auto"/>
        <w:left w:val="none" w:sz="0" w:space="0" w:color="auto"/>
        <w:bottom w:val="none" w:sz="0" w:space="0" w:color="auto"/>
        <w:right w:val="none" w:sz="0" w:space="0" w:color="auto"/>
      </w:divBdr>
      <w:divsChild>
        <w:div w:id="870651297">
          <w:marLeft w:val="0"/>
          <w:marRight w:val="0"/>
          <w:marTop w:val="0"/>
          <w:marBottom w:val="0"/>
          <w:divBdr>
            <w:top w:val="none" w:sz="0" w:space="0" w:color="auto"/>
            <w:left w:val="none" w:sz="0" w:space="0" w:color="auto"/>
            <w:bottom w:val="none" w:sz="0" w:space="0" w:color="auto"/>
            <w:right w:val="none" w:sz="0" w:space="0" w:color="auto"/>
          </w:divBdr>
        </w:div>
        <w:div w:id="1589190351">
          <w:marLeft w:val="0"/>
          <w:marRight w:val="0"/>
          <w:marTop w:val="0"/>
          <w:marBottom w:val="0"/>
          <w:divBdr>
            <w:top w:val="none" w:sz="0" w:space="0" w:color="auto"/>
            <w:left w:val="none" w:sz="0" w:space="0" w:color="auto"/>
            <w:bottom w:val="none" w:sz="0" w:space="0" w:color="auto"/>
            <w:right w:val="none" w:sz="0" w:space="0" w:color="auto"/>
          </w:divBdr>
        </w:div>
        <w:div w:id="2018726461">
          <w:marLeft w:val="0"/>
          <w:marRight w:val="0"/>
          <w:marTop w:val="0"/>
          <w:marBottom w:val="0"/>
          <w:divBdr>
            <w:top w:val="none" w:sz="0" w:space="0" w:color="auto"/>
            <w:left w:val="none" w:sz="0" w:space="0" w:color="auto"/>
            <w:bottom w:val="none" w:sz="0" w:space="0" w:color="auto"/>
            <w:right w:val="none" w:sz="0" w:space="0" w:color="auto"/>
          </w:divBdr>
        </w:div>
        <w:div w:id="103043400">
          <w:marLeft w:val="0"/>
          <w:marRight w:val="0"/>
          <w:marTop w:val="0"/>
          <w:marBottom w:val="0"/>
          <w:divBdr>
            <w:top w:val="none" w:sz="0" w:space="0" w:color="auto"/>
            <w:left w:val="none" w:sz="0" w:space="0" w:color="auto"/>
            <w:bottom w:val="none" w:sz="0" w:space="0" w:color="auto"/>
            <w:right w:val="none" w:sz="0" w:space="0" w:color="auto"/>
          </w:divBdr>
        </w:div>
      </w:divsChild>
    </w:div>
    <w:div w:id="1591817220">
      <w:bodyDiv w:val="1"/>
      <w:marLeft w:val="0"/>
      <w:marRight w:val="0"/>
      <w:marTop w:val="0"/>
      <w:marBottom w:val="0"/>
      <w:divBdr>
        <w:top w:val="none" w:sz="0" w:space="0" w:color="auto"/>
        <w:left w:val="none" w:sz="0" w:space="0" w:color="auto"/>
        <w:bottom w:val="none" w:sz="0" w:space="0" w:color="auto"/>
        <w:right w:val="none" w:sz="0" w:space="0" w:color="auto"/>
      </w:divBdr>
      <w:divsChild>
        <w:div w:id="1341542058">
          <w:marLeft w:val="0"/>
          <w:marRight w:val="0"/>
          <w:marTop w:val="0"/>
          <w:marBottom w:val="0"/>
          <w:divBdr>
            <w:top w:val="none" w:sz="0" w:space="0" w:color="auto"/>
            <w:left w:val="none" w:sz="0" w:space="0" w:color="auto"/>
            <w:bottom w:val="none" w:sz="0" w:space="0" w:color="auto"/>
            <w:right w:val="none" w:sz="0" w:space="0" w:color="auto"/>
          </w:divBdr>
        </w:div>
        <w:div w:id="1851527432">
          <w:marLeft w:val="0"/>
          <w:marRight w:val="0"/>
          <w:marTop w:val="0"/>
          <w:marBottom w:val="0"/>
          <w:divBdr>
            <w:top w:val="none" w:sz="0" w:space="0" w:color="auto"/>
            <w:left w:val="none" w:sz="0" w:space="0" w:color="auto"/>
            <w:bottom w:val="none" w:sz="0" w:space="0" w:color="auto"/>
            <w:right w:val="none" w:sz="0" w:space="0" w:color="auto"/>
          </w:divBdr>
        </w:div>
        <w:div w:id="2048984899">
          <w:marLeft w:val="0"/>
          <w:marRight w:val="0"/>
          <w:marTop w:val="0"/>
          <w:marBottom w:val="0"/>
          <w:divBdr>
            <w:top w:val="none" w:sz="0" w:space="0" w:color="auto"/>
            <w:left w:val="none" w:sz="0" w:space="0" w:color="auto"/>
            <w:bottom w:val="none" w:sz="0" w:space="0" w:color="auto"/>
            <w:right w:val="none" w:sz="0" w:space="0" w:color="auto"/>
          </w:divBdr>
        </w:div>
        <w:div w:id="306204737">
          <w:marLeft w:val="0"/>
          <w:marRight w:val="0"/>
          <w:marTop w:val="0"/>
          <w:marBottom w:val="0"/>
          <w:divBdr>
            <w:top w:val="none" w:sz="0" w:space="0" w:color="auto"/>
            <w:left w:val="none" w:sz="0" w:space="0" w:color="auto"/>
            <w:bottom w:val="none" w:sz="0" w:space="0" w:color="auto"/>
            <w:right w:val="none" w:sz="0" w:space="0" w:color="auto"/>
          </w:divBdr>
        </w:div>
      </w:divsChild>
    </w:div>
    <w:div w:id="1934044111">
      <w:bodyDiv w:val="1"/>
      <w:marLeft w:val="0"/>
      <w:marRight w:val="0"/>
      <w:marTop w:val="0"/>
      <w:marBottom w:val="0"/>
      <w:divBdr>
        <w:top w:val="none" w:sz="0" w:space="0" w:color="auto"/>
        <w:left w:val="none" w:sz="0" w:space="0" w:color="auto"/>
        <w:bottom w:val="none" w:sz="0" w:space="0" w:color="auto"/>
        <w:right w:val="none" w:sz="0" w:space="0" w:color="auto"/>
      </w:divBdr>
      <w:divsChild>
        <w:div w:id="1410349212">
          <w:marLeft w:val="432"/>
          <w:marRight w:val="216"/>
          <w:marTop w:val="0"/>
          <w:marBottom w:val="0"/>
          <w:divBdr>
            <w:top w:val="none" w:sz="0" w:space="0" w:color="auto"/>
            <w:left w:val="none" w:sz="0" w:space="0" w:color="auto"/>
            <w:bottom w:val="none" w:sz="0" w:space="0" w:color="auto"/>
            <w:right w:val="none" w:sz="0" w:space="0" w:color="auto"/>
          </w:divBdr>
        </w:div>
        <w:div w:id="1552229292">
          <w:marLeft w:val="216"/>
          <w:marRight w:val="432"/>
          <w:marTop w:val="0"/>
          <w:marBottom w:val="0"/>
          <w:divBdr>
            <w:top w:val="none" w:sz="0" w:space="0" w:color="auto"/>
            <w:left w:val="none" w:sz="0" w:space="0" w:color="auto"/>
            <w:bottom w:val="none" w:sz="0" w:space="0" w:color="auto"/>
            <w:right w:val="none" w:sz="0" w:space="0" w:color="auto"/>
          </w:divBdr>
        </w:div>
        <w:div w:id="66152004">
          <w:marLeft w:val="432"/>
          <w:marRight w:val="216"/>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8278566926C34BB0C132EE9BDF6F32" ma:contentTypeVersion="16" ma:contentTypeDescription="Create a new document." ma:contentTypeScope="" ma:versionID="f519578ab4920799eb7d7d84784e7c0d">
  <xsd:schema xmlns:xsd="http://www.w3.org/2001/XMLSchema" xmlns:xs="http://www.w3.org/2001/XMLSchema" xmlns:p="http://schemas.microsoft.com/office/2006/metadata/properties" xmlns:ns2="3bbb9330-ebfe-40c7-93bd-11ff205213b6" xmlns:ns3="1edb2e3b-e544-4abd-89c2-f34b16f9d81e" targetNamespace="http://schemas.microsoft.com/office/2006/metadata/properties" ma:root="true" ma:fieldsID="0a9a451deafdec1aeb236ee737ed470f" ns2:_="" ns3:_="">
    <xsd:import namespace="3bbb9330-ebfe-40c7-93bd-11ff205213b6"/>
    <xsd:import namespace="1edb2e3b-e544-4abd-89c2-f34b16f9d8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bb9330-ebfe-40c7-93bd-11ff205213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686d0c3-ad27-4c05-885f-eb74c204a4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db2e3b-e544-4abd-89c2-f34b16f9d8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7be2d2-ab24-4b8c-a7e2-2b102fe1149f}" ma:internalName="TaxCatchAll" ma:showField="CatchAllData" ma:web="1edb2e3b-e544-4abd-89c2-f34b16f9d8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edb2e3b-e544-4abd-89c2-f34b16f9d81e" xsi:nil="true"/>
    <lcf76f155ced4ddcb4097134ff3c332f xmlns="3bbb9330-ebfe-40c7-93bd-11ff205213b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1EBD5F-83DD-45BA-8D7A-2344F8F4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bb9330-ebfe-40c7-93bd-11ff205213b6"/>
    <ds:schemaRef ds:uri="1edb2e3b-e544-4abd-89c2-f34b16f9d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066552-BD76-4AF5-8FC5-F198BBEA3997}">
  <ds:schemaRefs>
    <ds:schemaRef ds:uri="http://schemas.microsoft.com/office/2006/metadata/properties"/>
    <ds:schemaRef ds:uri="http://schemas.microsoft.com/office/infopath/2007/PartnerControls"/>
    <ds:schemaRef ds:uri="1edb2e3b-e544-4abd-89c2-f34b16f9d81e"/>
    <ds:schemaRef ds:uri="3bbb9330-ebfe-40c7-93bd-11ff205213b6"/>
  </ds:schemaRefs>
</ds:datastoreItem>
</file>

<file path=customXml/itemProps3.xml><?xml version="1.0" encoding="utf-8"?>
<ds:datastoreItem xmlns:ds="http://schemas.openxmlformats.org/officeDocument/2006/customXml" ds:itemID="{9563CADC-3912-6744-AB58-E0B2BE989D5A}">
  <ds:schemaRefs>
    <ds:schemaRef ds:uri="http://schemas.openxmlformats.org/officeDocument/2006/bibliography"/>
  </ds:schemaRefs>
</ds:datastoreItem>
</file>

<file path=customXml/itemProps4.xml><?xml version="1.0" encoding="utf-8"?>
<ds:datastoreItem xmlns:ds="http://schemas.openxmlformats.org/officeDocument/2006/customXml" ds:itemID="{9676B167-2CCC-4A49-818A-2395BCD6B8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1960</Words>
  <Characters>11175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Anish Mistry</dc:creator>
  <cp:lastModifiedBy>Lisa Northcott</cp:lastModifiedBy>
  <cp:revision>3</cp:revision>
  <dcterms:created xsi:type="dcterms:W3CDTF">2022-08-01T10:28:00Z</dcterms:created>
  <dcterms:modified xsi:type="dcterms:W3CDTF">2022-08-01T13:54:00Z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0x010100DF8278566926C34BB0C132EE9BDF6F32</vt:lpwstr>
  </property>
</Properties>
</file>