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4308" w14:textId="5D9997F7" w:rsidR="00C50F0A" w:rsidRPr="008C44B6" w:rsidRDefault="00C50F0A" w:rsidP="00C50F0A">
      <w:pPr>
        <w:rPr>
          <w:rFonts w:ascii="Montserrat" w:hAnsi="Montserrat"/>
          <w:b/>
          <w:bCs/>
          <w:color w:val="1A4FA6"/>
          <w:sz w:val="48"/>
          <w:szCs w:val="48"/>
        </w:rPr>
      </w:pPr>
      <w:r>
        <w:rPr>
          <w:rFonts w:ascii="Montserrat" w:hAnsi="Montserrat"/>
          <w:b/>
          <w:color w:val="1A4FA6"/>
          <w:sz w:val="48"/>
        </w:rPr>
        <w:t>Processus de médiation P2B de Google</w:t>
      </w:r>
    </w:p>
    <w:p w14:paraId="76D4EB55" w14:textId="01D7C43F" w:rsidR="008C44B6" w:rsidRPr="008C44B6" w:rsidRDefault="008C44B6" w:rsidP="00C50F0A">
      <w:pPr>
        <w:rPr>
          <w:rFonts w:ascii="Montserrat" w:hAnsi="Montserrat"/>
          <w:b/>
          <w:bCs/>
          <w:color w:val="1A4FA6"/>
          <w:sz w:val="48"/>
          <w:szCs w:val="48"/>
        </w:rPr>
      </w:pPr>
      <w:r>
        <w:rPr>
          <w:rFonts w:ascii="Montserrat" w:hAnsi="Montserrat"/>
          <w:b/>
          <w:color w:val="1A4FA6"/>
          <w:sz w:val="48"/>
        </w:rPr>
        <w:t>Déclaration des résultats</w:t>
      </w:r>
    </w:p>
    <w:p w14:paraId="4D62C80C" w14:textId="77777777" w:rsidR="00C50F0A" w:rsidRDefault="00C50F0A" w:rsidP="00C50F0A">
      <w:pPr>
        <w:rPr>
          <w:rFonts w:ascii="Montserrat" w:hAnsi="Montserrat"/>
        </w:rPr>
      </w:pPr>
    </w:p>
    <w:p w14:paraId="2EDB4CE4" w14:textId="29B112E2" w:rsidR="008C44B6" w:rsidRDefault="008C44B6" w:rsidP="00C50F0A">
      <w:pPr>
        <w:rPr>
          <w:rFonts w:ascii="Montserrat" w:hAnsi="Montserrat"/>
          <w:color w:val="4472C4" w:themeColor="accent1"/>
        </w:rPr>
      </w:pPr>
      <w:r>
        <w:rPr>
          <w:rFonts w:ascii="Montserrat" w:hAnsi="Montserrat"/>
          <w:color w:val="4472C4" w:themeColor="accent1"/>
        </w:rPr>
        <w:t>Référence du dossier :</w:t>
      </w:r>
    </w:p>
    <w:p w14:paraId="33AEFEA1" w14:textId="77777777" w:rsidR="008C44B6" w:rsidRDefault="008C44B6" w:rsidP="00C50F0A">
      <w:pPr>
        <w:rPr>
          <w:rFonts w:ascii="Montserrat" w:hAnsi="Montserrat"/>
          <w:color w:val="4472C4" w:themeColor="accent1"/>
        </w:rPr>
      </w:pPr>
    </w:p>
    <w:p w14:paraId="7DA408A5" w14:textId="6451BD62" w:rsidR="00C50F0A" w:rsidRPr="00C50F0A" w:rsidRDefault="008C44B6" w:rsidP="00C50F0A">
      <w:pPr>
        <w:rPr>
          <w:rFonts w:ascii="Montserrat" w:hAnsi="Montserrat"/>
        </w:rPr>
      </w:pPr>
      <w:r>
        <w:rPr>
          <w:rFonts w:ascii="Montserrat" w:hAnsi="Montserrat"/>
          <w:color w:val="4472C4" w:themeColor="accent1"/>
        </w:rPr>
        <w:t>Entre :</w:t>
      </w:r>
      <w:r>
        <w:rPr>
          <w:rFonts w:ascii="Montserrat" w:hAnsi="Montserrat"/>
        </w:rPr>
        <w:t xml:space="preserve"> </w:t>
      </w:r>
    </w:p>
    <w:p w14:paraId="5AFECFBD" w14:textId="77777777" w:rsidR="008C44B6" w:rsidRDefault="008C44B6" w:rsidP="00C50F0A">
      <w:pPr>
        <w:rPr>
          <w:rFonts w:ascii="Montserrat" w:hAnsi="Montserrat"/>
          <w:b/>
          <w:bCs/>
          <w:sz w:val="24"/>
          <w:szCs w:val="24"/>
        </w:rPr>
      </w:pPr>
    </w:p>
    <w:p w14:paraId="18ECA465" w14:textId="1B389250" w:rsidR="00C50F0A" w:rsidRPr="008C44B6" w:rsidRDefault="00C50F0A" w:rsidP="00C50F0A">
      <w:pPr>
        <w:rPr>
          <w:rFonts w:ascii="Montserrat" w:hAnsi="Montserrat"/>
          <w:b/>
          <w:bCs/>
          <w:color w:val="4472C4" w:themeColor="accent1"/>
          <w:sz w:val="24"/>
          <w:szCs w:val="24"/>
        </w:rPr>
      </w:pPr>
      <w:r>
        <w:rPr>
          <w:rFonts w:ascii="Montserrat" w:hAnsi="Montserrat"/>
          <w:b/>
          <w:color w:val="4472C4" w:themeColor="accent1"/>
          <w:sz w:val="24"/>
        </w:rPr>
        <w:t>Partie A :</w:t>
      </w:r>
    </w:p>
    <w:p w14:paraId="496B734F" w14:textId="7F0F0D34" w:rsidR="00C50F0A" w:rsidRPr="00C50F0A" w:rsidRDefault="00C50F0A" w:rsidP="00C50F0A">
      <w:pPr>
        <w:rPr>
          <w:rFonts w:ascii="Montserrat" w:hAnsi="Montserrat"/>
        </w:rPr>
      </w:pPr>
    </w:p>
    <w:p w14:paraId="306D575C" w14:textId="77777777" w:rsidR="00C50F0A" w:rsidRDefault="00C50F0A" w:rsidP="00C50F0A">
      <w:pPr>
        <w:rPr>
          <w:rFonts w:ascii="Montserrat" w:hAnsi="Montserrat"/>
          <w:b/>
          <w:bCs/>
        </w:rPr>
      </w:pPr>
    </w:p>
    <w:p w14:paraId="3A337584" w14:textId="7F7A8B22" w:rsidR="00C50F0A" w:rsidRDefault="00C50F0A" w:rsidP="00C50F0A">
      <w:pPr>
        <w:rPr>
          <w:rFonts w:ascii="Montserrat" w:hAnsi="Montserrat"/>
          <w:b/>
          <w:bCs/>
          <w:sz w:val="24"/>
          <w:szCs w:val="24"/>
        </w:rPr>
      </w:pPr>
      <w:r>
        <w:rPr>
          <w:rFonts w:ascii="Montserrat" w:hAnsi="Montserrat"/>
          <w:b/>
          <w:color w:val="4472C4" w:themeColor="accent1"/>
          <w:sz w:val="24"/>
        </w:rPr>
        <w:t>Partie B :</w:t>
      </w:r>
    </w:p>
    <w:p w14:paraId="0E4B0355" w14:textId="65A1109D" w:rsidR="00C50F0A" w:rsidRDefault="008C44B6" w:rsidP="00C50F0A">
      <w:pPr>
        <w:rPr>
          <w:rFonts w:ascii="Montserrat" w:hAnsi="Montserrat"/>
        </w:rPr>
      </w:pPr>
      <w:r>
        <w:rPr>
          <w:rFonts w:ascii="Montserrat" w:hAnsi="Montserrat"/>
        </w:rPr>
        <w:t xml:space="preserve"> </w:t>
      </w:r>
    </w:p>
    <w:p w14:paraId="6F075729" w14:textId="0535CCC0" w:rsidR="008C44B6" w:rsidRPr="008C44B6" w:rsidRDefault="008C44B6" w:rsidP="008C44B6">
      <w:pPr>
        <w:jc w:val="right"/>
        <w:rPr>
          <w:rFonts w:ascii="Montserrat" w:hAnsi="Montserrat"/>
          <w:color w:val="4472C4" w:themeColor="accent1"/>
        </w:rPr>
      </w:pPr>
      <w:r>
        <w:rPr>
          <w:rFonts w:ascii="Montserrat" w:hAnsi="Montserrat"/>
          <w:color w:val="4472C4" w:themeColor="accent1"/>
        </w:rPr>
        <w:t xml:space="preserve">(ensemble « </w:t>
      </w:r>
      <w:r>
        <w:rPr>
          <w:rFonts w:ascii="Montserrat" w:hAnsi="Montserrat"/>
          <w:b/>
          <w:i/>
          <w:color w:val="4472C4" w:themeColor="accent1"/>
        </w:rPr>
        <w:t>les Parties »</w:t>
      </w:r>
      <w:r>
        <w:rPr>
          <w:rFonts w:ascii="Montserrat" w:hAnsi="Montserrat"/>
          <w:color w:val="4472C4" w:themeColor="accent1"/>
        </w:rPr>
        <w:t>)</w:t>
      </w:r>
    </w:p>
    <w:p w14:paraId="39E65A12" w14:textId="65494F38" w:rsidR="00C50F0A" w:rsidRPr="008C44B6" w:rsidRDefault="008C44B6" w:rsidP="00C50F0A">
      <w:pPr>
        <w:rPr>
          <w:rFonts w:ascii="Montserrat" w:hAnsi="Montserrat"/>
          <w:b/>
          <w:bCs/>
          <w:color w:val="4472C4" w:themeColor="accent1"/>
          <w:sz w:val="24"/>
          <w:szCs w:val="24"/>
        </w:rPr>
      </w:pPr>
      <w:r>
        <w:rPr>
          <w:rFonts w:ascii="Montserrat" w:hAnsi="Montserrat"/>
          <w:color w:val="4472C4" w:themeColor="accent1"/>
          <w:sz w:val="24"/>
        </w:rPr>
        <w:t xml:space="preserve">Dirigé par le </w:t>
      </w:r>
      <w:r>
        <w:rPr>
          <w:rFonts w:ascii="Montserrat" w:hAnsi="Montserrat"/>
          <w:b/>
          <w:color w:val="4472C4" w:themeColor="accent1"/>
          <w:sz w:val="24"/>
        </w:rPr>
        <w:t>Médiateur :</w:t>
      </w:r>
    </w:p>
    <w:p w14:paraId="10AB31B5" w14:textId="3418AB03" w:rsidR="008C44B6" w:rsidRDefault="008C44B6" w:rsidP="00C50F0A">
      <w:pPr>
        <w:rPr>
          <w:rFonts w:ascii="Montserrat" w:hAnsi="Montserrat"/>
          <w:b/>
          <w:bCs/>
          <w:sz w:val="24"/>
          <w:szCs w:val="24"/>
        </w:rPr>
      </w:pPr>
    </w:p>
    <w:p w14:paraId="316559DF" w14:textId="09F5C6CF" w:rsidR="008C44B6" w:rsidRPr="008C44B6" w:rsidRDefault="008C44B6" w:rsidP="00C50F0A">
      <w:pPr>
        <w:rPr>
          <w:rFonts w:ascii="Montserrat" w:hAnsi="Montserrat"/>
          <w:b/>
          <w:bCs/>
          <w:color w:val="4472C4" w:themeColor="accent1"/>
          <w:sz w:val="24"/>
          <w:szCs w:val="24"/>
        </w:rPr>
      </w:pPr>
      <w:r>
        <w:rPr>
          <w:rFonts w:ascii="Montserrat" w:hAnsi="Montserrat"/>
          <w:color w:val="4472C4" w:themeColor="accent1"/>
          <w:sz w:val="24"/>
        </w:rPr>
        <w:t>Le</w:t>
      </w:r>
      <w:r>
        <w:rPr>
          <w:rFonts w:ascii="Montserrat" w:hAnsi="Montserrat"/>
          <w:b/>
          <w:color w:val="4472C4" w:themeColor="accent1"/>
          <w:sz w:val="24"/>
        </w:rPr>
        <w:t xml:space="preserve"> Date :</w:t>
      </w:r>
    </w:p>
    <w:p w14:paraId="33E0BBB5" w14:textId="34D8A853" w:rsidR="008C44B6" w:rsidRDefault="008C44B6" w:rsidP="00C50F0A">
      <w:pPr>
        <w:rPr>
          <w:rFonts w:ascii="Montserrat" w:hAnsi="Montserrat"/>
          <w:b/>
          <w:bCs/>
          <w:sz w:val="24"/>
          <w:szCs w:val="24"/>
        </w:rPr>
      </w:pPr>
    </w:p>
    <w:p w14:paraId="76BE49AC" w14:textId="7757135C" w:rsidR="008C44B6" w:rsidRDefault="008C44B6" w:rsidP="00C50F0A">
      <w:pPr>
        <w:rPr>
          <w:rFonts w:ascii="Montserrat" w:hAnsi="Montserrat"/>
          <w:sz w:val="24"/>
          <w:szCs w:val="24"/>
        </w:rPr>
      </w:pPr>
      <w:r>
        <w:rPr>
          <w:rFonts w:ascii="Montserrat" w:hAnsi="Montserrat"/>
          <w:sz w:val="24"/>
        </w:rPr>
        <w:t>À délivrer par le CEDR aux Parties au terme de la Médiation et au plus tard soixante (60) jours ouvrables suivant la réception de la Partie 1 du Formulaire de Demande</w:t>
      </w:r>
    </w:p>
    <w:p w14:paraId="628E9832" w14:textId="09FB6204" w:rsidR="001F4B46" w:rsidRDefault="001F4B46" w:rsidP="00C50F0A">
      <w:pPr>
        <w:rPr>
          <w:rFonts w:ascii="Montserrat" w:hAnsi="Montserrat"/>
          <w:sz w:val="24"/>
          <w:szCs w:val="24"/>
        </w:rPr>
      </w:pPr>
    </w:p>
    <w:p w14:paraId="0BEBF684" w14:textId="765CEF3B" w:rsidR="001F4B46" w:rsidRDefault="001F4B46" w:rsidP="00C50F0A">
      <w:pPr>
        <w:rPr>
          <w:rFonts w:ascii="Montserrat" w:hAnsi="Montserrat"/>
          <w:sz w:val="24"/>
          <w:szCs w:val="24"/>
        </w:rPr>
      </w:pPr>
    </w:p>
    <w:p w14:paraId="66529CFF" w14:textId="0A5DD881" w:rsidR="001F4B46" w:rsidRDefault="001F4B46" w:rsidP="00C50F0A">
      <w:pPr>
        <w:rPr>
          <w:rFonts w:ascii="Montserrat" w:hAnsi="Montserrat"/>
          <w:sz w:val="24"/>
          <w:szCs w:val="24"/>
        </w:rPr>
      </w:pPr>
    </w:p>
    <w:p w14:paraId="4D4775A0" w14:textId="49784DC5" w:rsidR="001F4B46" w:rsidRDefault="001F4B46" w:rsidP="00C50F0A">
      <w:pPr>
        <w:rPr>
          <w:rFonts w:ascii="Montserrat" w:hAnsi="Montserrat"/>
          <w:sz w:val="24"/>
          <w:szCs w:val="24"/>
        </w:rPr>
      </w:pPr>
    </w:p>
    <w:p w14:paraId="274C65D2" w14:textId="38EAE84E" w:rsidR="001F4B46" w:rsidRDefault="001F4B46" w:rsidP="00C50F0A">
      <w:pPr>
        <w:rPr>
          <w:rFonts w:ascii="Montserrat" w:hAnsi="Montserrat"/>
          <w:sz w:val="24"/>
          <w:szCs w:val="24"/>
        </w:rPr>
      </w:pPr>
    </w:p>
    <w:p w14:paraId="26DEC8F6" w14:textId="4BD049ED" w:rsidR="001F4B46" w:rsidRDefault="001F4B46" w:rsidP="00C50F0A">
      <w:pPr>
        <w:rPr>
          <w:rFonts w:ascii="Montserrat" w:hAnsi="Montserrat"/>
          <w:sz w:val="24"/>
          <w:szCs w:val="24"/>
        </w:rPr>
      </w:pPr>
    </w:p>
    <w:p w14:paraId="10B0EAA8" w14:textId="3CCC00C7" w:rsidR="001F4B46" w:rsidRDefault="003A588A" w:rsidP="00C50F0A">
      <w:pPr>
        <w:rPr>
          <w:rFonts w:ascii="Montserrat" w:hAnsi="Montserrat"/>
          <w:sz w:val="24"/>
          <w:szCs w:val="24"/>
        </w:rPr>
      </w:pPr>
      <w:r>
        <w:rPr>
          <w:rFonts w:ascii="Montserrat" w:hAnsi="Montserrat"/>
          <w:sz w:val="24"/>
        </w:rPr>
        <w:t>.</w:t>
      </w:r>
    </w:p>
    <w:p w14:paraId="67A6860C" w14:textId="7DB6C981" w:rsidR="001F4B46" w:rsidRDefault="001F4B46" w:rsidP="00C50F0A">
      <w:pPr>
        <w:rPr>
          <w:rFonts w:ascii="Montserrat" w:hAnsi="Montserrat"/>
          <w:sz w:val="24"/>
          <w:szCs w:val="24"/>
        </w:rPr>
      </w:pPr>
    </w:p>
    <w:p w14:paraId="7C883796" w14:textId="77777777" w:rsidR="003A588A" w:rsidRDefault="003A588A" w:rsidP="00C50F0A">
      <w:pPr>
        <w:rPr>
          <w:rFonts w:ascii="Montserrat" w:hAnsi="Montserrat"/>
          <w:b/>
          <w:bCs/>
          <w:i/>
          <w:iCs/>
          <w:sz w:val="24"/>
          <w:szCs w:val="24"/>
        </w:rPr>
      </w:pPr>
      <w:r>
        <w:rPr>
          <w:rFonts w:ascii="Montserrat" w:hAnsi="Montserrat"/>
          <w:sz w:val="24"/>
        </w:rPr>
        <w:t>[</w:t>
      </w:r>
      <w:r>
        <w:rPr>
          <w:rFonts w:ascii="Montserrat" w:hAnsi="Montserrat"/>
          <w:b/>
          <w:i/>
          <w:sz w:val="24"/>
        </w:rPr>
        <w:t>À joindre s’il y a lieu.</w:t>
      </w:r>
    </w:p>
    <w:p w14:paraId="685D5604" w14:textId="24D0E259" w:rsidR="003A588A" w:rsidRPr="003A588A" w:rsidRDefault="003A588A" w:rsidP="00C50F0A">
      <w:pPr>
        <w:rPr>
          <w:rFonts w:ascii="Montserrat" w:hAnsi="Montserrat"/>
          <w:sz w:val="24"/>
          <w:szCs w:val="24"/>
        </w:rPr>
      </w:pPr>
      <w:r>
        <w:rPr>
          <w:rFonts w:ascii="Montserrat" w:hAnsi="Montserrat"/>
          <w:sz w:val="24"/>
        </w:rPr>
        <w:t>]</w:t>
      </w:r>
    </w:p>
    <w:p w14:paraId="6CC2CBA4" w14:textId="367D954F" w:rsidR="001F4B46" w:rsidRP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Si le règlement transactionnel couvre l’ensemble des demandes</w:t>
      </w:r>
    </w:p>
    <w:p w14:paraId="7044B019" w14:textId="47FAB616" w:rsidR="001F4B46" w:rsidRDefault="001F4B46" w:rsidP="00C50F0A">
      <w:pPr>
        <w:rPr>
          <w:rFonts w:ascii="Montserrat" w:hAnsi="Montserrat"/>
          <w:sz w:val="24"/>
          <w:szCs w:val="24"/>
        </w:rPr>
      </w:pPr>
      <w:r>
        <w:rPr>
          <w:rFonts w:ascii="Montserrat" w:hAnsi="Montserrat"/>
          <w:sz w:val="24"/>
        </w:rPr>
        <w:t>Suite aux tentatives des Parties de régler leur différend par le biais du processus de médiation P2B de Google, la présente déclaration de résultat confirme l’accord des Parties de mettre un terme effectif à leur différend.</w:t>
      </w:r>
    </w:p>
    <w:p w14:paraId="1FCF2BF3" w14:textId="69D5C8D0" w:rsidR="001F4B46" w:rsidRDefault="001F4B46" w:rsidP="00C50F0A">
      <w:pPr>
        <w:rPr>
          <w:rFonts w:ascii="Montserrat" w:hAnsi="Montserrat"/>
          <w:sz w:val="24"/>
          <w:szCs w:val="24"/>
        </w:rPr>
      </w:pPr>
    </w:p>
    <w:p w14:paraId="4985D4F7" w14:textId="2B4646E2" w:rsidR="001F4B46" w:rsidRDefault="001F4B46" w:rsidP="00C50F0A">
      <w:pPr>
        <w:rPr>
          <w:rFonts w:ascii="Montserrat" w:hAnsi="Montserrat"/>
          <w:sz w:val="24"/>
          <w:szCs w:val="24"/>
        </w:rPr>
      </w:pPr>
      <w:r>
        <w:rPr>
          <w:rFonts w:ascii="Montserrat" w:hAnsi="Montserrat"/>
          <w:sz w:val="24"/>
        </w:rPr>
        <w:t>L’ensemble des termes de la transaction sont définis dans le Protocole Transactionnel signé par les Parties.</w:t>
      </w:r>
    </w:p>
    <w:p w14:paraId="26E394F4" w14:textId="77777777" w:rsidR="001F4B46" w:rsidRDefault="001F4B46" w:rsidP="00C50F0A">
      <w:pPr>
        <w:rPr>
          <w:rFonts w:ascii="Montserrat" w:hAnsi="Montserrat"/>
          <w:sz w:val="24"/>
          <w:szCs w:val="24"/>
        </w:rPr>
      </w:pPr>
    </w:p>
    <w:p w14:paraId="046A6AF2" w14:textId="0DD53D7F" w:rsidR="001F4B46" w:rsidRPr="001F4B46" w:rsidRDefault="001F4B46" w:rsidP="00C50F0A">
      <w:pPr>
        <w:rPr>
          <w:rFonts w:ascii="Montserrat" w:hAnsi="Montserrat"/>
          <w:b/>
          <w:bCs/>
          <w:sz w:val="24"/>
          <w:szCs w:val="24"/>
        </w:rPr>
      </w:pPr>
      <w:r>
        <w:rPr>
          <w:rFonts w:ascii="Montserrat" w:hAnsi="Montserrat"/>
          <w:b/>
          <w:sz w:val="24"/>
        </w:rPr>
        <w:t>OU</w:t>
      </w:r>
    </w:p>
    <w:p w14:paraId="48A4DF4B" w14:textId="781715E3" w:rsidR="001F4B46" w:rsidRDefault="001F4B46" w:rsidP="00C50F0A">
      <w:pPr>
        <w:rPr>
          <w:rFonts w:ascii="Montserrat" w:hAnsi="Montserrat"/>
          <w:sz w:val="24"/>
          <w:szCs w:val="24"/>
        </w:rPr>
      </w:pPr>
    </w:p>
    <w:p w14:paraId="28AF96E8" w14:textId="5E424118" w:rsidR="001F4B46" w:rsidRP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En cas de règlement transactionnel partiel</w:t>
      </w:r>
    </w:p>
    <w:p w14:paraId="2EC82B22" w14:textId="3A1E46CE" w:rsidR="001F4B46" w:rsidRDefault="001F4B46" w:rsidP="00C50F0A">
      <w:pPr>
        <w:rPr>
          <w:rFonts w:ascii="Montserrat" w:hAnsi="Montserrat"/>
          <w:sz w:val="24"/>
          <w:szCs w:val="24"/>
        </w:rPr>
      </w:pPr>
      <w:r>
        <w:rPr>
          <w:rFonts w:ascii="Montserrat" w:hAnsi="Montserrat"/>
          <w:sz w:val="24"/>
        </w:rPr>
        <w:t>Suite aux tentatives des Parties de régler leur différend par le biais du processus de médiation P2B de Google, la présente déclaration de résultat confirme que les Parties sont parvenues à un accord sur les points suivants :</w:t>
      </w:r>
    </w:p>
    <w:p w14:paraId="0700683E" w14:textId="06DD8DAC" w:rsidR="001F4B46" w:rsidRDefault="003A588A" w:rsidP="00C50F0A">
      <w:pPr>
        <w:rPr>
          <w:rFonts w:ascii="Montserrat" w:hAnsi="Montserrat"/>
          <w:sz w:val="24"/>
          <w:szCs w:val="24"/>
        </w:rPr>
      </w:pPr>
      <w:r>
        <w:rPr>
          <w:rFonts w:ascii="Montserrat" w:hAnsi="Montserrat"/>
          <w:sz w:val="24"/>
        </w:rPr>
        <w:t>[</w:t>
      </w:r>
      <w:r>
        <w:rPr>
          <w:rFonts w:ascii="Montserrat" w:hAnsi="Montserrat"/>
          <w:b/>
          <w:i/>
          <w:sz w:val="24"/>
        </w:rPr>
        <w:t>Les parties doivent convenir des conditions à insérer.</w:t>
      </w:r>
      <w:r>
        <w:rPr>
          <w:rFonts w:ascii="Montserrat" w:hAnsi="Montserrat"/>
          <w:sz w:val="24"/>
        </w:rPr>
        <w:t>]</w:t>
      </w:r>
    </w:p>
    <w:p w14:paraId="7C90AA31" w14:textId="64DC3DFD" w:rsidR="003A588A" w:rsidRPr="003A588A" w:rsidRDefault="003A588A" w:rsidP="00C50F0A">
      <w:pPr>
        <w:rPr>
          <w:rFonts w:ascii="Montserrat" w:hAnsi="Montserrat"/>
          <w:sz w:val="24"/>
          <w:szCs w:val="24"/>
        </w:rPr>
      </w:pPr>
      <w:r>
        <w:rPr>
          <w:rFonts w:ascii="Montserrat" w:hAnsi="Montserrat"/>
          <w:sz w:val="24"/>
        </w:rPr>
        <w:t>La médiation a pris fin.</w:t>
      </w:r>
    </w:p>
    <w:p w14:paraId="7BB08C6B" w14:textId="77777777" w:rsidR="00411464" w:rsidRDefault="00411464" w:rsidP="00C50F0A">
      <w:pPr>
        <w:rPr>
          <w:rFonts w:ascii="Montserrat" w:hAnsi="Montserrat"/>
          <w:b/>
          <w:sz w:val="24"/>
        </w:rPr>
      </w:pPr>
    </w:p>
    <w:p w14:paraId="304E8EEB" w14:textId="2F877C19" w:rsidR="001F4B46" w:rsidRPr="001F4B46" w:rsidRDefault="001F4B46" w:rsidP="00C50F0A">
      <w:pPr>
        <w:rPr>
          <w:rFonts w:ascii="Montserrat" w:hAnsi="Montserrat"/>
          <w:b/>
          <w:bCs/>
          <w:sz w:val="24"/>
          <w:szCs w:val="24"/>
        </w:rPr>
      </w:pPr>
      <w:r>
        <w:rPr>
          <w:rFonts w:ascii="Montserrat" w:hAnsi="Montserrat"/>
          <w:b/>
          <w:sz w:val="24"/>
        </w:rPr>
        <w:t xml:space="preserve">OU </w:t>
      </w:r>
    </w:p>
    <w:p w14:paraId="68BE2716" w14:textId="77777777" w:rsidR="004271EA" w:rsidRDefault="004271EA" w:rsidP="00C50F0A">
      <w:pPr>
        <w:rPr>
          <w:rFonts w:ascii="Montserrat SemiBold" w:hAnsi="Montserrat SemiBold"/>
          <w:color w:val="4472C4" w:themeColor="accent1"/>
          <w:sz w:val="32"/>
          <w:szCs w:val="32"/>
        </w:rPr>
      </w:pPr>
    </w:p>
    <w:p w14:paraId="0EFE64DD" w14:textId="3C8C2D99" w:rsidR="001F4B46" w:rsidRDefault="001F4B46" w:rsidP="00C50F0A">
      <w:pPr>
        <w:rPr>
          <w:rFonts w:ascii="Montserrat SemiBold" w:hAnsi="Montserrat SemiBold"/>
          <w:color w:val="4472C4" w:themeColor="accent1"/>
          <w:sz w:val="32"/>
          <w:szCs w:val="32"/>
        </w:rPr>
      </w:pPr>
      <w:r>
        <w:rPr>
          <w:rFonts w:ascii="Montserrat SemiBold" w:hAnsi="Montserrat SemiBold"/>
          <w:color w:val="4472C4" w:themeColor="accent1"/>
          <w:sz w:val="32"/>
        </w:rPr>
        <w:t>En l’absence de règlement transactionnel.</w:t>
      </w:r>
    </w:p>
    <w:p w14:paraId="60538482" w14:textId="07BB17AA" w:rsidR="001F4B46" w:rsidRPr="00411464" w:rsidRDefault="001F4B46" w:rsidP="00411464">
      <w:pPr>
        <w:rPr>
          <w:rFonts w:ascii="Montserrat" w:hAnsi="Montserrat"/>
          <w:sz w:val="24"/>
          <w:szCs w:val="24"/>
        </w:rPr>
      </w:pPr>
      <w:r>
        <w:rPr>
          <w:rFonts w:ascii="Montserrat" w:hAnsi="Montserrat"/>
          <w:sz w:val="24"/>
        </w:rPr>
        <w:t>Suite aux tentatives des Parties de régler leur différend par le biais du processus de médiation P2B de Google, la présente déclaration de résultat confirme que les Parties n’ont pas été en mesure de parvenir à un accord sur les questions litigieuses.  La médiation a pris fin.</w:t>
      </w:r>
    </w:p>
    <w:sectPr w:rsidR="001F4B46" w:rsidRPr="00411464" w:rsidSect="004716F1">
      <w:headerReference w:type="even" r:id="rId8"/>
      <w:headerReference w:type="default" r:id="rId9"/>
      <w:footerReference w:type="default" r:id="rId10"/>
      <w:headerReference w:type="first" r:id="rId11"/>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F945" w14:textId="77777777" w:rsidR="00F40396" w:rsidRDefault="00F40396" w:rsidP="001A6AB8">
      <w:pPr>
        <w:spacing w:after="0" w:line="240" w:lineRule="auto"/>
      </w:pPr>
      <w:r>
        <w:separator/>
      </w:r>
    </w:p>
  </w:endnote>
  <w:endnote w:type="continuationSeparator" w:id="0">
    <w:p w14:paraId="0E3AF2AB" w14:textId="77777777" w:rsidR="00F40396" w:rsidRDefault="00F4039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C086D"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4C086D" w:rsidRDefault="00976771" w:rsidP="004F7CDE">
          <w:pPr>
            <w:pStyle w:val="Footer"/>
            <w:spacing w:before="100" w:beforeAutospacing="1"/>
            <w:rPr>
              <w:rFonts w:ascii="Montserrat" w:hAnsi="Montserrat" w:cs="Montserrat SemiBold"/>
              <w:b/>
              <w:bCs/>
              <w:color w:val="FFFFFF" w:themeColor="background1"/>
              <w:sz w:val="16"/>
              <w:szCs w:val="16"/>
              <w:lang w:val="en-GB"/>
            </w:rPr>
          </w:pPr>
          <w:r w:rsidRPr="004C086D">
            <w:rPr>
              <w:rFonts w:ascii="Montserrat" w:hAnsi="Montserrat"/>
              <w:b/>
              <w:color w:val="FFFFFF" w:themeColor="background1"/>
              <w:sz w:val="16"/>
              <w:lang w:val="en-GB"/>
            </w:rPr>
            <w:t>Centre for Effective</w:t>
          </w:r>
        </w:p>
        <w:p w14:paraId="61B7454B" w14:textId="77777777" w:rsidR="00976771" w:rsidRPr="004C086D" w:rsidRDefault="00976771" w:rsidP="00877D33">
          <w:pPr>
            <w:pStyle w:val="Footer"/>
            <w:spacing w:before="60"/>
            <w:rPr>
              <w:rFonts w:ascii="Montserrat" w:hAnsi="Montserrat" w:cs="Montserrat SemiBold"/>
              <w:b/>
              <w:bCs/>
              <w:color w:val="FFFFFF" w:themeColor="background1"/>
              <w:sz w:val="16"/>
              <w:szCs w:val="16"/>
              <w:lang w:val="en-GB"/>
            </w:rPr>
          </w:pPr>
          <w:r w:rsidRPr="004C086D">
            <w:rPr>
              <w:rFonts w:ascii="Montserrat" w:hAnsi="Montserrat"/>
              <w:b/>
              <w:color w:val="FFFFFF" w:themeColor="background1"/>
              <w:sz w:val="16"/>
              <w:lang w:val="en-GB"/>
            </w:rPr>
            <w:t>Dispute Resolution</w:t>
          </w:r>
        </w:p>
        <w:p w14:paraId="6BF14AC7" w14:textId="36EF8968" w:rsidR="00976771" w:rsidRPr="004C086D" w:rsidRDefault="004C086D" w:rsidP="00877D33">
          <w:pPr>
            <w:pStyle w:val="Footer"/>
            <w:spacing w:before="60"/>
            <w:rPr>
              <w:rFonts w:ascii="Montserrat" w:hAnsi="Montserrat" w:cs="Montserrat"/>
              <w:color w:val="FFFFFF" w:themeColor="background1"/>
              <w:sz w:val="16"/>
              <w:szCs w:val="16"/>
              <w:lang w:val="en-GB"/>
            </w:rPr>
          </w:pPr>
          <w:r w:rsidRPr="004C086D">
            <w:rPr>
              <w:rFonts w:ascii="Montserrat" w:hAnsi="Montserrat"/>
              <w:color w:val="FFFFFF" w:themeColor="background1"/>
              <w:sz w:val="16"/>
              <w:lang w:val="en-GB"/>
            </w:rPr>
            <w:t>100 St. Paul’s Churchyard</w:t>
          </w:r>
        </w:p>
        <w:p w14:paraId="2E6672D2" w14:textId="62974D5F" w:rsidR="00976771" w:rsidRPr="004C086D" w:rsidRDefault="00976771" w:rsidP="00877D33">
          <w:pPr>
            <w:pStyle w:val="Footer"/>
            <w:spacing w:before="60"/>
            <w:rPr>
              <w:rFonts w:ascii="Montserrat" w:hAnsi="Montserrat" w:cs="Montserrat"/>
              <w:color w:val="FFFFFF" w:themeColor="background1"/>
              <w:sz w:val="16"/>
              <w:szCs w:val="16"/>
              <w:lang w:val="en-GB"/>
            </w:rPr>
          </w:pPr>
          <w:proofErr w:type="spellStart"/>
          <w:r w:rsidRPr="004C086D">
            <w:rPr>
              <w:rFonts w:ascii="Montserrat" w:hAnsi="Montserrat"/>
              <w:color w:val="FFFFFF" w:themeColor="background1"/>
              <w:sz w:val="16"/>
              <w:lang w:val="en-GB"/>
            </w:rPr>
            <w:t>Londres</w:t>
          </w:r>
          <w:proofErr w:type="spellEnd"/>
          <w:r w:rsidRPr="004C086D">
            <w:rPr>
              <w:rFonts w:ascii="Montserrat" w:hAnsi="Montserrat"/>
              <w:color w:val="FFFFFF" w:themeColor="background1"/>
              <w:sz w:val="16"/>
              <w:lang w:val="en-GB"/>
            </w:rPr>
            <w:t xml:space="preserve"> EC4</w:t>
          </w:r>
          <w:r w:rsidR="004C086D" w:rsidRPr="004C086D">
            <w:rPr>
              <w:rFonts w:ascii="Montserrat" w:hAnsi="Montserrat"/>
              <w:color w:val="FFFFFF" w:themeColor="background1"/>
              <w:sz w:val="16"/>
              <w:lang w:val="en-GB"/>
            </w:rPr>
            <w:t>M</w:t>
          </w:r>
          <w:r w:rsidR="004C086D">
            <w:rPr>
              <w:rFonts w:ascii="Montserrat" w:hAnsi="Montserrat"/>
              <w:color w:val="FFFFFF" w:themeColor="background1"/>
              <w:sz w:val="16"/>
              <w:lang w:val="en-GB"/>
            </w:rPr>
            <w:t xml:space="preserve">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4C086D"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4C086D">
            <w:rPr>
              <w:rFonts w:ascii="Montserrat" w:hAnsi="Montserrat"/>
              <w:color w:val="FFFFFF" w:themeColor="background1"/>
              <w:sz w:val="16"/>
              <w:lang w:val="en-GB"/>
            </w:rPr>
            <w:t xml:space="preserve">   </w:t>
          </w:r>
          <w:r w:rsidRPr="004C086D">
            <w:rPr>
              <w:rFonts w:ascii="Montserrat" w:hAnsi="Montserrat"/>
              <w:color w:val="FFFFFF" w:themeColor="background1"/>
              <w:sz w:val="16"/>
              <w:lang w:val="de-DE"/>
            </w:rPr>
            <w:t>T :  +44 (0)20 7536 6000</w:t>
          </w:r>
        </w:p>
        <w:p w14:paraId="4FD2C4BF" w14:textId="716987AF" w:rsidR="00976771" w:rsidRPr="004C086D" w:rsidRDefault="00976771" w:rsidP="00877D33">
          <w:pPr>
            <w:pBdr>
              <w:left w:val="single" w:sz="4" w:space="4" w:color="auto"/>
            </w:pBdr>
            <w:spacing w:before="60"/>
            <w:rPr>
              <w:rFonts w:ascii="Montserrat" w:hAnsi="Montserrat" w:cs="Arial"/>
              <w:color w:val="FFFFFF" w:themeColor="background1"/>
              <w:sz w:val="16"/>
              <w:szCs w:val="16"/>
              <w:lang w:val="de-DE"/>
            </w:rPr>
          </w:pPr>
          <w:r w:rsidRPr="004C086D">
            <w:rPr>
              <w:rFonts w:ascii="Montserrat" w:hAnsi="Montserrat"/>
              <w:color w:val="FFFFFF" w:themeColor="background1"/>
              <w:sz w:val="16"/>
              <w:lang w:val="de-DE"/>
            </w:rPr>
            <w:t xml:space="preserve">   W : </w:t>
          </w:r>
          <w:hyperlink r:id="rId1" w:history="1">
            <w:r w:rsidRPr="004C086D">
              <w:rPr>
                <w:rStyle w:val="Hyperlink"/>
                <w:rFonts w:ascii="Montserrat" w:hAnsi="Montserrat"/>
                <w:color w:val="FFFFFF" w:themeColor="background1"/>
                <w:sz w:val="16"/>
                <w:szCs w:val="16"/>
                <w:u w:val="none"/>
                <w:lang w:val="de-DE"/>
              </w:rPr>
              <w:t>www.cedr.com/mediation/google</w:t>
            </w:r>
          </w:hyperlink>
          <w:r w:rsidRPr="004C086D">
            <w:rPr>
              <w:rFonts w:ascii="Montserrat" w:hAnsi="Montserrat"/>
              <w:color w:val="FFFFFF" w:themeColor="background1"/>
              <w:sz w:val="16"/>
              <w:lang w:val="de-DE"/>
            </w:rPr>
            <w:t xml:space="preserve"> </w:t>
          </w:r>
        </w:p>
        <w:p w14:paraId="63D2B88A" w14:textId="37FD486C" w:rsidR="00976771" w:rsidRPr="004C086D" w:rsidRDefault="00976771" w:rsidP="00877D33">
          <w:pPr>
            <w:pBdr>
              <w:left w:val="single" w:sz="4" w:space="4" w:color="auto"/>
            </w:pBdr>
            <w:spacing w:before="60"/>
            <w:rPr>
              <w:rFonts w:ascii="Montserrat" w:hAnsi="Montserrat" w:cs="Arial"/>
              <w:color w:val="FFFFFF" w:themeColor="background1"/>
              <w:sz w:val="16"/>
              <w:szCs w:val="16"/>
            </w:rPr>
          </w:pPr>
          <w:r w:rsidRPr="004C086D">
            <w:rPr>
              <w:rFonts w:ascii="Montserrat" w:hAnsi="Montserrat"/>
              <w:color w:val="FFFFFF" w:themeColor="background1"/>
              <w:sz w:val="16"/>
              <w:lang w:val="de-DE"/>
            </w:rPr>
            <w:t xml:space="preserve">   </w:t>
          </w:r>
          <w:r w:rsidRPr="004C086D">
            <w:rPr>
              <w:rFonts w:ascii="Montserrat" w:hAnsi="Montserrat"/>
              <w:color w:val="FFFFFF" w:themeColor="background1"/>
              <w:sz w:val="16"/>
            </w:rPr>
            <w:t>E :  adr@cedr.com</w:t>
          </w:r>
        </w:p>
        <w:p w14:paraId="73D20DFB" w14:textId="19521B85" w:rsidR="00976771" w:rsidRPr="004C086D" w:rsidRDefault="00976771" w:rsidP="00877D33">
          <w:pPr>
            <w:pBdr>
              <w:left w:val="single" w:sz="4" w:space="4" w:color="auto"/>
            </w:pBdr>
            <w:spacing w:before="60"/>
            <w:rPr>
              <w:rFonts w:ascii="Montserrat" w:hAnsi="Montserrat"/>
              <w:color w:val="FFFFFF" w:themeColor="background1"/>
              <w:sz w:val="16"/>
              <w:szCs w:val="16"/>
            </w:rPr>
          </w:pPr>
          <w:r w:rsidRPr="004C086D">
            <w:rPr>
              <w:rFonts w:ascii="Montserrat" w:hAnsi="Montserrat"/>
              <w:color w:val="FFFFFF" w:themeColor="background1"/>
              <w:sz w:val="16"/>
            </w:rPr>
            <w:t xml:space="preserve"> </w:t>
          </w:r>
        </w:p>
        <w:p w14:paraId="2B4FBDB4" w14:textId="3D7248A5" w:rsidR="00976771" w:rsidRPr="004C086D" w:rsidRDefault="00976771" w:rsidP="00877D33">
          <w:pPr>
            <w:pStyle w:val="Footer"/>
            <w:spacing w:before="60"/>
            <w:rPr>
              <w:rFonts w:ascii="Montserrat" w:hAnsi="Montserrat"/>
              <w:color w:val="FFFFFF" w:themeColor="background1"/>
              <w:sz w:val="16"/>
              <w:szCs w:val="16"/>
            </w:rPr>
          </w:pPr>
        </w:p>
      </w:tc>
    </w:tr>
    <w:tr w:rsidR="004F7CDE" w:rsidRPr="004C086D" w14:paraId="514FFAB6" w14:textId="77777777" w:rsidTr="005364BD">
      <w:trPr>
        <w:trHeight w:val="66"/>
      </w:trPr>
      <w:tc>
        <w:tcPr>
          <w:tcW w:w="11058" w:type="dxa"/>
          <w:gridSpan w:val="3"/>
        </w:tcPr>
        <w:p w14:paraId="3426D897" w14:textId="509872FD" w:rsidR="004F7CDE" w:rsidRPr="004C086D" w:rsidRDefault="004F7CDE" w:rsidP="004F7CDE">
          <w:pPr>
            <w:pStyle w:val="BasicParagraph"/>
            <w:tabs>
              <w:tab w:val="left" w:pos="300"/>
            </w:tabs>
            <w:jc w:val="right"/>
            <w:rPr>
              <w:rFonts w:ascii="Montserrat" w:hAnsi="Montserrat" w:cs="Montserrat"/>
              <w:color w:val="FFFFFF" w:themeColor="background1"/>
              <w:sz w:val="10"/>
              <w:szCs w:val="10"/>
            </w:rPr>
          </w:pPr>
          <w:r w:rsidRPr="004C086D">
            <w:rPr>
              <w:rFonts w:ascii="Montserrat" w:hAnsi="Montserrat"/>
              <w:color w:val="FFFFFF" w:themeColor="background1"/>
              <w:sz w:val="10"/>
            </w:rPr>
            <w:t>Immatriculé en Angleterre sous le n° 2422813 Agrément d’établissement caritatif n° 1060369 © CEDR 2020</w:t>
          </w:r>
        </w:p>
      </w:tc>
    </w:tr>
  </w:tbl>
  <w:p w14:paraId="61D39DD3" w14:textId="44CA9BC6" w:rsidR="00EE77D9" w:rsidRPr="004C086D" w:rsidRDefault="004F7CDE" w:rsidP="00D62D15">
    <w:pPr>
      <w:pStyle w:val="Footer"/>
      <w:rPr>
        <w:rFonts w:ascii="Montserrat" w:hAnsi="Montserrat"/>
        <w:color w:val="FFFFFF" w:themeColor="background1"/>
      </w:rPr>
    </w:pPr>
    <w:r w:rsidRPr="004C086D">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3F42" w14:textId="77777777" w:rsidR="00F40396" w:rsidRDefault="00F40396" w:rsidP="001A6AB8">
      <w:pPr>
        <w:spacing w:after="0" w:line="240" w:lineRule="auto"/>
      </w:pPr>
      <w:r>
        <w:separator/>
      </w:r>
    </w:p>
  </w:footnote>
  <w:footnote w:type="continuationSeparator" w:id="0">
    <w:p w14:paraId="3B163838" w14:textId="77777777" w:rsidR="00F40396" w:rsidRDefault="00F40396"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4C086D">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4C086D">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411464">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Meilleurs conflits, meilleurs résultats, meilleur monde</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" stroked="f">
              <v:textbox>
                <w:txbxContent>
                  <w:p w14:paraId="71CEE5F9" w14:textId="77777777" w:rsidR="001A6AB8" w:rsidRPr="00C50F0A" w:rsidRDefault="001A6AB8" w:rsidP="001A6AB8">
                    <w:pPr>
                      <w:pStyle w:val="BasicParagraph"/>
                      <w:tabs>
                        <w:tab w:val="left" w:pos="300"/>
                      </w:tabs>
                      <w:jc w:val="center"/>
                      <w:rPr>
                        <w:color w:val="25509E"/>
                        <w:sz w:val="22"/>
                        <w:szCs w:val="22"/>
                        <w:rFonts w:ascii="Montserrat" w:hAnsi="Montserrat" w:cs="Montserrat"/>
                      </w:rPr>
                    </w:pPr>
                    <w:r>
                      <w:rPr>
                        <w:color w:val="25509E"/>
                        <w:sz w:val="22"/>
                        <w:rFonts w:ascii="Montserrat" w:hAnsi="Montserrat"/>
                      </w:rPr>
                      <w:t xml:space="preserve">Meilleurs conflits, meilleurs résultats, meilleur monde</w:t>
                    </w:r>
                  </w:p>
                  <w:p w14:paraId="680723BE" w14:textId="268C5CC0" w:rsidR="001A6AB8" w:rsidRDefault="001A6AB8"/>
                </w:txbxContent>
              </v:textbox>
              <w10:wrap type="square" anchorx="page"/>
            </v:shape>
          </w:pict>
        </mc:Fallback>
      </mc:AlternateContent>
    </w:r>
    <w:r w:rsidR="00411464">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4C086D">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1619762">
    <w:abstractNumId w:val="1"/>
  </w:num>
  <w:num w:numId="2" w16cid:durableId="515581853">
    <w:abstractNumId w:val="0"/>
  </w:num>
  <w:num w:numId="3" w16cid:durableId="54375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1EBF"/>
    <w:rsid w:val="000A229D"/>
    <w:rsid w:val="000F129B"/>
    <w:rsid w:val="00142FFA"/>
    <w:rsid w:val="0017482F"/>
    <w:rsid w:val="001802BC"/>
    <w:rsid w:val="00184EFF"/>
    <w:rsid w:val="001A6AB8"/>
    <w:rsid w:val="001F4B46"/>
    <w:rsid w:val="002012E7"/>
    <w:rsid w:val="0024308E"/>
    <w:rsid w:val="002467E1"/>
    <w:rsid w:val="002710D1"/>
    <w:rsid w:val="002A163C"/>
    <w:rsid w:val="002B6F1B"/>
    <w:rsid w:val="002F63CE"/>
    <w:rsid w:val="002F6B18"/>
    <w:rsid w:val="00307036"/>
    <w:rsid w:val="00342494"/>
    <w:rsid w:val="0036441D"/>
    <w:rsid w:val="003A0ACE"/>
    <w:rsid w:val="003A588A"/>
    <w:rsid w:val="003C18ED"/>
    <w:rsid w:val="003F392C"/>
    <w:rsid w:val="00411464"/>
    <w:rsid w:val="0042710E"/>
    <w:rsid w:val="004271EA"/>
    <w:rsid w:val="00440E79"/>
    <w:rsid w:val="004716F1"/>
    <w:rsid w:val="004A1306"/>
    <w:rsid w:val="004C086D"/>
    <w:rsid w:val="004D04F7"/>
    <w:rsid w:val="004F7CDE"/>
    <w:rsid w:val="004F7FAF"/>
    <w:rsid w:val="005334BE"/>
    <w:rsid w:val="005364BD"/>
    <w:rsid w:val="00590754"/>
    <w:rsid w:val="005A7CF3"/>
    <w:rsid w:val="005B7D6E"/>
    <w:rsid w:val="005B7E2F"/>
    <w:rsid w:val="005E03C1"/>
    <w:rsid w:val="005E31A5"/>
    <w:rsid w:val="005E6403"/>
    <w:rsid w:val="006139A1"/>
    <w:rsid w:val="00684E0C"/>
    <w:rsid w:val="00774C5F"/>
    <w:rsid w:val="007829DE"/>
    <w:rsid w:val="00791B59"/>
    <w:rsid w:val="007A41BA"/>
    <w:rsid w:val="0082182F"/>
    <w:rsid w:val="00877D33"/>
    <w:rsid w:val="008B6B67"/>
    <w:rsid w:val="008C44B6"/>
    <w:rsid w:val="008D154F"/>
    <w:rsid w:val="00947510"/>
    <w:rsid w:val="00976771"/>
    <w:rsid w:val="00A404D5"/>
    <w:rsid w:val="00AB2A82"/>
    <w:rsid w:val="00B27602"/>
    <w:rsid w:val="00BF2C32"/>
    <w:rsid w:val="00C1796E"/>
    <w:rsid w:val="00C30CD0"/>
    <w:rsid w:val="00C50F0A"/>
    <w:rsid w:val="00CA0DCF"/>
    <w:rsid w:val="00CB6D22"/>
    <w:rsid w:val="00CC25CF"/>
    <w:rsid w:val="00CE3373"/>
    <w:rsid w:val="00D03C76"/>
    <w:rsid w:val="00D62D15"/>
    <w:rsid w:val="00E4753A"/>
    <w:rsid w:val="00E544F6"/>
    <w:rsid w:val="00E84168"/>
    <w:rsid w:val="00EB0F6A"/>
    <w:rsid w:val="00EC5326"/>
    <w:rsid w:val="00EE77D9"/>
    <w:rsid w:val="00EF5794"/>
    <w:rsid w:val="00F3529F"/>
    <w:rsid w:val="00F40396"/>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character" w:styleId="CommentReference">
    <w:name w:val="annotation reference"/>
    <w:basedOn w:val="DefaultParagraphFont"/>
    <w:uiPriority w:val="99"/>
    <w:semiHidden/>
    <w:unhideWhenUsed/>
    <w:rsid w:val="001F4B46"/>
    <w:rPr>
      <w:sz w:val="16"/>
      <w:szCs w:val="16"/>
    </w:rPr>
  </w:style>
  <w:style w:type="paragraph" w:styleId="CommentText">
    <w:name w:val="annotation text"/>
    <w:basedOn w:val="Normal"/>
    <w:link w:val="CommentTextChar"/>
    <w:uiPriority w:val="99"/>
    <w:semiHidden/>
    <w:unhideWhenUsed/>
    <w:rsid w:val="001F4B46"/>
    <w:pPr>
      <w:spacing w:line="240" w:lineRule="auto"/>
    </w:pPr>
    <w:rPr>
      <w:sz w:val="20"/>
      <w:szCs w:val="20"/>
    </w:rPr>
  </w:style>
  <w:style w:type="character" w:customStyle="1" w:styleId="CommentTextChar">
    <w:name w:val="Comment Text Char"/>
    <w:basedOn w:val="DefaultParagraphFont"/>
    <w:link w:val="CommentText"/>
    <w:uiPriority w:val="99"/>
    <w:semiHidden/>
    <w:rsid w:val="001F4B46"/>
    <w:rPr>
      <w:sz w:val="20"/>
      <w:szCs w:val="20"/>
    </w:rPr>
  </w:style>
  <w:style w:type="paragraph" w:styleId="CommentSubject">
    <w:name w:val="annotation subject"/>
    <w:basedOn w:val="CommentText"/>
    <w:next w:val="CommentText"/>
    <w:link w:val="CommentSubjectChar"/>
    <w:uiPriority w:val="99"/>
    <w:semiHidden/>
    <w:unhideWhenUsed/>
    <w:rsid w:val="001F4B46"/>
    <w:rPr>
      <w:b/>
      <w:bCs/>
    </w:rPr>
  </w:style>
  <w:style w:type="character" w:customStyle="1" w:styleId="CommentSubjectChar">
    <w:name w:val="Comment Subject Char"/>
    <w:basedOn w:val="CommentTextChar"/>
    <w:link w:val="CommentSubject"/>
    <w:uiPriority w:val="99"/>
    <w:semiHidden/>
    <w:rsid w:val="001F4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edr.com/mediation/goo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728B-AE0F-5F43-B7AA-FD1AB622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1233</Characters>
  <Application>Microsoft Office Word</Application>
  <DocSecurity>4</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2022-08-02T16:15:00Z</dcterms:created>
  <dcterms:modified xsi:type="dcterms:W3CDTF">2022-08-02T16:15:00Z</dcterms:modified>
</cp:coreProperties>
</file>