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Pr="00BC6FB9" w:rsidRDefault="007829DE" w:rsidP="007829DE">
      <w:pPr>
        <w:rPr>
          <w:rFonts w:ascii="Montserrat" w:hAnsi="Montserrat"/>
        </w:rPr>
      </w:pPr>
    </w:p>
    <w:p w14:paraId="71973DC6" w14:textId="77777777" w:rsidR="006D7028" w:rsidRPr="00BC6FB9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105F2E54" w:rsidR="006D7028" w:rsidRPr="00BC6FB9" w:rsidRDefault="00B410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 w:rsidRPr="00BC6FB9">
        <w:rPr>
          <w:rFonts w:ascii="Montserrat" w:hAnsi="Montserrat"/>
          <w:b/>
          <w:color w:val="385E9D"/>
          <w:sz w:val="88"/>
        </w:rPr>
        <w:t>Szablon słowniczka terminów technicznych</w:t>
      </w:r>
    </w:p>
    <w:p w14:paraId="64F9E6B5" w14:textId="6214A5B6" w:rsidR="00B8437C" w:rsidRPr="00BC6FB9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5BB85693" w:rsidR="00B8437C" w:rsidRPr="00BC6FB9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 w:rsidRPr="00BC6FB9">
        <w:rPr>
          <w:rFonts w:ascii="Montserrat" w:hAnsi="Montserrat"/>
          <w:b/>
          <w:color w:val="385E9D"/>
        </w:rPr>
        <w:t>Poniżej przedstawiony został szablon umożliwiający opracowanie słowniczka terminów technicznych, do których odnosi się spór.  Użytkownicy biznesowi i platformy mogą chcieć dołączyć słowniczek terminów technicznych w ramach przesyłania ich wniosków dotyczących mediacji.  Przesłanie słowniczka terminów technicznych nie jest obowiązkowe, dokument przedstawiony poniżej stanowi jedynie pewną wskazówkę.</w:t>
      </w:r>
    </w:p>
    <w:p w14:paraId="491F8799" w14:textId="77777777" w:rsidR="006D7028" w:rsidRPr="00BC6FB9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BC6FB9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BC6FB9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BC6FB9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BC6FB9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BC6FB9" w:rsidRDefault="006D7028" w:rsidP="006D7028">
      <w:pPr>
        <w:rPr>
          <w:rFonts w:ascii="Montserrat" w:hAnsi="Montserrat" w:cs="Arial"/>
        </w:rPr>
      </w:pPr>
      <w:r w:rsidRPr="00BC6FB9">
        <w:rPr>
          <w:rFonts w:ascii="Montserrat" w:hAnsi="Montserrat"/>
          <w:color w:val="385E9D"/>
          <w:sz w:val="28"/>
        </w:rPr>
        <w:t>Wydani</w:t>
      </w:r>
      <w:bookmarkStart w:id="0" w:name="_GoBack"/>
      <w:bookmarkEnd w:id="0"/>
      <w:r w:rsidRPr="00BC6FB9">
        <w:rPr>
          <w:rFonts w:ascii="Montserrat" w:hAnsi="Montserrat"/>
          <w:color w:val="385E9D"/>
          <w:sz w:val="28"/>
        </w:rPr>
        <w:t>e 2020</w:t>
      </w:r>
      <w:r w:rsidRPr="00BC6FB9">
        <w:rPr>
          <w:rFonts w:ascii="Montserrat" w:hAnsi="Montserrat"/>
        </w:rPr>
        <w:br w:type="page"/>
      </w:r>
    </w:p>
    <w:p w14:paraId="7289B756" w14:textId="5EB9F6C6" w:rsidR="006D7028" w:rsidRPr="00BC6FB9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BC6FB9">
        <w:rPr>
          <w:rFonts w:ascii="Montserrat" w:hAnsi="Montserrat"/>
          <w:b/>
          <w:color w:val="3A5E9D"/>
          <w:sz w:val="24"/>
        </w:rPr>
        <w:lastRenderedPageBreak/>
        <w:t>Słowniczek terminów technicznych w ramach programu mediacji P2B</w:t>
      </w:r>
    </w:p>
    <w:p w14:paraId="284B52C2" w14:textId="672A822A" w:rsidR="006D7028" w:rsidRPr="00BC6FB9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BC6FB9">
        <w:rPr>
          <w:rFonts w:ascii="Montserrat" w:hAnsi="Montserrat"/>
          <w:b/>
          <w:color w:val="3A5E9D"/>
          <w:sz w:val="20"/>
        </w:rPr>
        <w:t>Wydanie 2020</w:t>
      </w:r>
    </w:p>
    <w:p w14:paraId="081F54AD" w14:textId="77777777" w:rsidR="00B8437C" w:rsidRPr="00BC6FB9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BC6FB9">
        <w:rPr>
          <w:rFonts w:ascii="Montserrat" w:hAnsi="Montserrat"/>
          <w:color w:val="000000"/>
          <w:sz w:val="24"/>
        </w:rPr>
        <w:t>Strony niniejszej mediacji</w:t>
      </w:r>
    </w:p>
    <w:p w14:paraId="3500351C" w14:textId="77777777" w:rsidR="00B8437C" w:rsidRPr="00BC6FB9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BC6FB9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BC6FB9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BC6FB9">
              <w:rPr>
                <w:rFonts w:ascii="Montserrat" w:hAnsi="Montserrat"/>
              </w:rPr>
              <w:t xml:space="preserve">Strona A/użytkownik biznesowy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BC6FB9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BC6FB9" w:rsidRDefault="00B8437C" w:rsidP="00B8437C">
      <w:pPr>
        <w:rPr>
          <w:rFonts w:ascii="Montserrat" w:eastAsia="Humnst777 Lt BT" w:hAnsi="Montserrat" w:cs="Humnst777 Lt BT"/>
        </w:rPr>
      </w:pPr>
      <w:r w:rsidRPr="00BC6FB9">
        <w:rPr>
          <w:rFonts w:ascii="Montserrat" w:hAnsi="Montserrat"/>
        </w:rPr>
        <w:t>i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BC6FB9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5B158CD0" w:rsidR="00B8437C" w:rsidRPr="00BC6FB9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BC6FB9">
              <w:rPr>
                <w:rFonts w:ascii="Montserrat" w:hAnsi="Montserrat"/>
              </w:rPr>
              <w:t>Strona B/</w:t>
            </w:r>
            <w:r w:rsidR="00D807E1" w:rsidRPr="00BC6FB9">
              <w:rPr>
                <w:rFonts w:ascii="Montserrat" w:hAnsi="Montserrat"/>
              </w:rPr>
              <w:t>p</w:t>
            </w:r>
            <w:r w:rsidRPr="00BC6FB9">
              <w:rPr>
                <w:rFonts w:ascii="Montserrat" w:hAnsi="Montserrat"/>
              </w:rPr>
              <w:t xml:space="preserve">latforma odpowiedzialna za świadczenie usługi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BC6FB9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BC6FB9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10E8C761" w:rsidR="00B8437C" w:rsidRPr="00BC6FB9" w:rsidRDefault="00B925FD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BC6FB9">
        <w:rPr>
          <w:rFonts w:ascii="Montserrat" w:hAnsi="Montserrat"/>
          <w:color w:val="000000"/>
          <w:sz w:val="24"/>
        </w:rPr>
        <w:t>Słowniczek terminów technicznych</w:t>
      </w:r>
    </w:p>
    <w:p w14:paraId="732C8C35" w14:textId="7DBC17B6" w:rsidR="00CF0042" w:rsidRPr="00BC6FB9" w:rsidRDefault="00CF0042" w:rsidP="00CF0042">
      <w:pPr>
        <w:rPr>
          <w:rFonts w:ascii="Montserrat" w:hAnsi="Montserrat"/>
          <w:lang w:eastAsia="en-GB"/>
        </w:rPr>
      </w:pPr>
    </w:p>
    <w:p w14:paraId="33E6A79D" w14:textId="2BEB46EC" w:rsidR="00CF0042" w:rsidRPr="00BC6FB9" w:rsidRDefault="00CF0042" w:rsidP="00CF0042">
      <w:pPr>
        <w:rPr>
          <w:rFonts w:ascii="Montserrat" w:hAnsi="Montserrat"/>
        </w:rPr>
      </w:pPr>
      <w:r w:rsidRPr="00BC6FB9">
        <w:rPr>
          <w:rFonts w:ascii="Montserrat" w:hAnsi="Montserrat"/>
        </w:rPr>
        <w:t>Przedstawiając słowniczek terminów technicznych, należy uporządkować terminy w kolejności alfabetycznej i zamieścić ich proste objaśnienie w języku angielskim.</w:t>
      </w:r>
    </w:p>
    <w:p w14:paraId="04E0E067" w14:textId="096D79CF" w:rsidR="00B8437C" w:rsidRPr="00BC6FB9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2754"/>
        <w:gridCol w:w="6946"/>
      </w:tblGrid>
      <w:tr w:rsidR="00B925FD" w:rsidRPr="00BC6FB9" w14:paraId="412232CC" w14:textId="4077604F" w:rsidTr="00B925FD">
        <w:tc>
          <w:tcPr>
            <w:tcW w:w="2754" w:type="dxa"/>
            <w:shd w:val="clear" w:color="auto" w:fill="B4C6E7" w:themeFill="accent1" w:themeFillTint="66"/>
          </w:tcPr>
          <w:p w14:paraId="20362792" w14:textId="315BBE20" w:rsidR="00B925FD" w:rsidRPr="00BC6FB9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BC6FB9">
              <w:rPr>
                <w:rFonts w:ascii="Montserrat" w:hAnsi="Montserrat"/>
                <w:b/>
              </w:rPr>
              <w:t>Termin</w:t>
            </w:r>
          </w:p>
        </w:tc>
        <w:tc>
          <w:tcPr>
            <w:tcW w:w="6946" w:type="dxa"/>
            <w:shd w:val="clear" w:color="auto" w:fill="B4C6E7" w:themeFill="accent1" w:themeFillTint="66"/>
          </w:tcPr>
          <w:p w14:paraId="3EB69C01" w14:textId="2A59F8F6" w:rsidR="00B925FD" w:rsidRPr="00BC6FB9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BC6FB9">
              <w:rPr>
                <w:rFonts w:ascii="Montserrat" w:hAnsi="Montserrat"/>
                <w:b/>
              </w:rPr>
              <w:t>Definicja</w:t>
            </w:r>
          </w:p>
        </w:tc>
      </w:tr>
      <w:tr w:rsidR="00B925FD" w:rsidRPr="00BC6FB9" w14:paraId="29C20E53" w14:textId="7E8B9C04" w:rsidTr="00B925FD">
        <w:tc>
          <w:tcPr>
            <w:tcW w:w="2754" w:type="dxa"/>
          </w:tcPr>
          <w:p w14:paraId="58039ABE" w14:textId="724FBE3F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6946" w:type="dxa"/>
          </w:tcPr>
          <w:p w14:paraId="4CED347F" w14:textId="0932E52C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BC6FB9">
              <w:rPr>
                <w:rFonts w:ascii="Montserrat" w:hAnsi="Montserrat"/>
              </w:rPr>
              <w:t>[</w:t>
            </w:r>
            <w:r w:rsidRPr="00BC6FB9">
              <w:rPr>
                <w:rFonts w:ascii="Montserrat" w:hAnsi="Montserrat"/>
                <w:i/>
              </w:rPr>
              <w:t>Zamieścić krótki opis w języku angielskim.</w:t>
            </w:r>
            <w:r w:rsidRPr="00BC6FB9">
              <w:rPr>
                <w:rFonts w:ascii="Montserrat" w:hAnsi="Montserrat"/>
              </w:rPr>
              <w:t>]</w:t>
            </w:r>
          </w:p>
        </w:tc>
      </w:tr>
      <w:tr w:rsidR="00B925FD" w:rsidRPr="00BC6FB9" w14:paraId="55ECB26B" w14:textId="4303CD78" w:rsidTr="00B925FD">
        <w:tc>
          <w:tcPr>
            <w:tcW w:w="2754" w:type="dxa"/>
          </w:tcPr>
          <w:p w14:paraId="14AC56B4" w14:textId="7E12BD15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946" w:type="dxa"/>
          </w:tcPr>
          <w:p w14:paraId="03EE4C90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B925FD" w:rsidRPr="00BC6FB9" w14:paraId="0F216C86" w14:textId="67FBED3A" w:rsidTr="00B925FD">
        <w:tc>
          <w:tcPr>
            <w:tcW w:w="2754" w:type="dxa"/>
          </w:tcPr>
          <w:p w14:paraId="74858D4F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6C8BDC2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BC6FB9" w14:paraId="099ACF9D" w14:textId="1E24A6B4" w:rsidTr="00B925FD">
        <w:tc>
          <w:tcPr>
            <w:tcW w:w="2754" w:type="dxa"/>
          </w:tcPr>
          <w:p w14:paraId="104CF805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F1BF817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BC6FB9" w14:paraId="773F4683" w14:textId="6F098D1A" w:rsidTr="00B925FD">
        <w:tc>
          <w:tcPr>
            <w:tcW w:w="2754" w:type="dxa"/>
          </w:tcPr>
          <w:p w14:paraId="131B6173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5C771D4C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BC6FB9" w14:paraId="5B328FA0" w14:textId="60ABDA61" w:rsidTr="00B925FD">
        <w:tc>
          <w:tcPr>
            <w:tcW w:w="2754" w:type="dxa"/>
          </w:tcPr>
          <w:p w14:paraId="5180F950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3BE5990D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BC6FB9" w14:paraId="4A9C3948" w14:textId="722D4B15" w:rsidTr="00B925FD">
        <w:tc>
          <w:tcPr>
            <w:tcW w:w="2754" w:type="dxa"/>
          </w:tcPr>
          <w:p w14:paraId="3DBCCDEF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EA649C8" w14:textId="77777777" w:rsidR="00B925FD" w:rsidRPr="00BC6FB9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BC6FB9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BC6FB9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A9D3E" w14:textId="77777777" w:rsidR="002160BE" w:rsidRDefault="002160BE" w:rsidP="001A6AB8">
      <w:pPr>
        <w:spacing w:after="0" w:line="240" w:lineRule="auto"/>
      </w:pPr>
      <w:r>
        <w:separator/>
      </w:r>
    </w:p>
  </w:endnote>
  <w:endnote w:type="continuationSeparator" w:id="0">
    <w:p w14:paraId="4E488E72" w14:textId="77777777" w:rsidR="002160BE" w:rsidRDefault="002160BE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D807E1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</w:rPr>
            <w:t>Centre for Effective</w:t>
          </w:r>
        </w:p>
        <w:p w14:paraId="61B7454B" w14:textId="4E952C60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</w:rPr>
            <w:t>Dispute Resolution</w:t>
          </w:r>
        </w:p>
        <w:p w14:paraId="6BF14AC7" w14:textId="772E6DB7" w:rsidR="00E544F6" w:rsidRPr="00D807E1" w:rsidRDefault="00BC6FB9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>
            <w:rPr>
              <w:rFonts w:ascii="Montserrat" w:hAnsi="Montserrat"/>
              <w:color w:val="FFFFFF" w:themeColor="background1"/>
              <w:sz w:val="16"/>
              <w:lang w:val="en-US"/>
            </w:rPr>
            <w:t>100 St. Paul’s Churchyard</w:t>
          </w:r>
        </w:p>
        <w:p w14:paraId="22CEA2D0" w14:textId="77777777" w:rsidR="00E544F6" w:rsidRPr="00D807E1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 w:rsidRPr="00D807E1">
            <w:rPr>
              <w:rFonts w:ascii="Montserrat" w:hAnsi="Montserrat"/>
              <w:color w:val="FFFFFF" w:themeColor="background1"/>
              <w:sz w:val="16"/>
              <w:lang w:val="en-US"/>
            </w:rPr>
            <w:t>Londyn</w:t>
          </w:r>
        </w:p>
        <w:p w14:paraId="2E6672D2" w14:textId="45601D74" w:rsidR="00E544F6" w:rsidRPr="00D807E1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  <w:lang w:val="en-US"/>
            </w:rPr>
          </w:pPr>
          <w:r w:rsidRPr="00D807E1">
            <w:rPr>
              <w:rFonts w:ascii="Montserrat" w:hAnsi="Montserrat"/>
              <w:color w:val="FFFFFF" w:themeColor="background1"/>
              <w:sz w:val="16"/>
              <w:lang w:val="en-US"/>
            </w:rPr>
            <w:t>EC4</w:t>
          </w:r>
          <w:r w:rsidR="00BC6FB9">
            <w:rPr>
              <w:rFonts w:ascii="Montserrat" w:hAnsi="Montserrat"/>
              <w:color w:val="FFFFFF" w:themeColor="background1"/>
              <w:sz w:val="16"/>
              <w:lang w:val="en-US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D807E1">
            <w:rPr>
              <w:rFonts w:ascii="Montserrat" w:hAnsi="Montserrat"/>
              <w:color w:val="FFFFFF" w:themeColor="background1"/>
              <w:sz w:val="16"/>
              <w:lang w:val="en-US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</w:rPr>
            <w:t>Tel.: +44 (0)20 7536 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Strona www: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E-mail: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D807E1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 w:rsidRPr="00D807E1">
            <w:rPr>
              <w:rFonts w:ascii="Montserrat" w:hAnsi="Montserrat"/>
              <w:color w:val="FFFFFF" w:themeColor="background1"/>
              <w:sz w:val="16"/>
              <w:lang w:val="en-US"/>
            </w:rPr>
            <w:t xml:space="preserve">    Twitter: @cedrsays</w:t>
          </w:r>
        </w:p>
        <w:p w14:paraId="2D2D6CF2" w14:textId="594FACEE" w:rsidR="00E544F6" w:rsidRPr="00D807E1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en-US"/>
            </w:rPr>
          </w:pPr>
          <w:r w:rsidRPr="00D807E1">
            <w:rPr>
              <w:rFonts w:ascii="Montserrat" w:hAnsi="Montserrat"/>
              <w:color w:val="FFFFFF" w:themeColor="background1"/>
              <w:sz w:val="16"/>
              <w:lang w:val="en-US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Rejestracja w Anglii nr 2422813     Zarejestrowana organizacja charytatywna nr 1060369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B00C6" w14:textId="77777777" w:rsidR="002160BE" w:rsidRDefault="002160BE" w:rsidP="001A6AB8">
      <w:pPr>
        <w:spacing w:after="0" w:line="240" w:lineRule="auto"/>
      </w:pPr>
      <w:r>
        <w:separator/>
      </w:r>
    </w:p>
  </w:footnote>
  <w:footnote w:type="continuationSeparator" w:id="0">
    <w:p w14:paraId="4732E759" w14:textId="77777777" w:rsidR="002160BE" w:rsidRDefault="002160BE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BC6FB9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BC6FB9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485F3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BC6FB9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BC6FB9">
                            <w:rPr>
                              <w:rFonts w:ascii="Montserrat" w:hAnsi="Montserrat"/>
                              <w:color w:val="25509E"/>
                              <w:sz w:val="22"/>
                            </w:rPr>
                            <w:t>Lepsze konflikty, lepsze wyniki, lepszy świat</w:t>
                          </w:r>
                        </w:p>
                        <w:p w14:paraId="680723BE" w14:textId="268C5CC0" w:rsidR="001A6AB8" w:rsidRPr="00BC6FB9" w:rsidRDefault="001A6AB8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BC6FB9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BC6FB9">
                      <w:rPr>
                        <w:rFonts w:ascii="Montserrat" w:hAnsi="Montserrat"/>
                        <w:color w:val="25509E"/>
                        <w:sz w:val="22"/>
                      </w:rPr>
                      <w:t>Lepsze konflikty, lepsze wyniki, lepszy świat</w:t>
                    </w:r>
                  </w:p>
                  <w:p w14:paraId="680723BE" w14:textId="268C5CC0" w:rsidR="001A6AB8" w:rsidRPr="00BC6FB9" w:rsidRDefault="001A6AB8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85F3C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BC6FB9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160BE"/>
    <w:rsid w:val="0024308E"/>
    <w:rsid w:val="002A1C72"/>
    <w:rsid w:val="002C4C85"/>
    <w:rsid w:val="00300AC5"/>
    <w:rsid w:val="00307036"/>
    <w:rsid w:val="00316947"/>
    <w:rsid w:val="0035358C"/>
    <w:rsid w:val="0036441D"/>
    <w:rsid w:val="0042710E"/>
    <w:rsid w:val="00485F3C"/>
    <w:rsid w:val="004E37DC"/>
    <w:rsid w:val="004F7CDE"/>
    <w:rsid w:val="00554815"/>
    <w:rsid w:val="005A7CF3"/>
    <w:rsid w:val="005E03C1"/>
    <w:rsid w:val="006D7028"/>
    <w:rsid w:val="006F42F8"/>
    <w:rsid w:val="00774C5F"/>
    <w:rsid w:val="007829DE"/>
    <w:rsid w:val="00791B59"/>
    <w:rsid w:val="007B455F"/>
    <w:rsid w:val="007D3CEB"/>
    <w:rsid w:val="007E154F"/>
    <w:rsid w:val="0082182F"/>
    <w:rsid w:val="00866008"/>
    <w:rsid w:val="00877D33"/>
    <w:rsid w:val="008D154F"/>
    <w:rsid w:val="00947510"/>
    <w:rsid w:val="00A2252B"/>
    <w:rsid w:val="00A328B8"/>
    <w:rsid w:val="00A404D5"/>
    <w:rsid w:val="00A87F04"/>
    <w:rsid w:val="00B410DA"/>
    <w:rsid w:val="00B447E8"/>
    <w:rsid w:val="00B461A6"/>
    <w:rsid w:val="00B8437C"/>
    <w:rsid w:val="00B925FD"/>
    <w:rsid w:val="00BC6FB9"/>
    <w:rsid w:val="00BF2C32"/>
    <w:rsid w:val="00CB6D22"/>
    <w:rsid w:val="00CD741B"/>
    <w:rsid w:val="00CE02E1"/>
    <w:rsid w:val="00CE3373"/>
    <w:rsid w:val="00CF0042"/>
    <w:rsid w:val="00D62D15"/>
    <w:rsid w:val="00D807E1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2473-480C-4F3E-BD61-BBE855AC6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93AD6-8F05-49DF-AF78-E02656C6A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9840E-091B-4327-9C00-7CAF77553E66}">
  <ds:schemaRefs>
    <ds:schemaRef ds:uri="http://purl.org/dc/terms/"/>
    <ds:schemaRef ds:uri="3bbb9330-ebfe-40c7-93bd-11ff205213b6"/>
    <ds:schemaRef ds:uri="http://schemas.microsoft.com/office/2006/documentManagement/types"/>
    <ds:schemaRef ds:uri="1edb2e3b-e544-4abd-89c2-f34b16f9d81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FD81D2-84A4-465E-B5DF-4992A5E6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2022-08-03T13:24:00Z</dcterms:created>
  <dcterms:modified xsi:type="dcterms:W3CDTF">2022-08-03T13:24:00Z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