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7A81" w14:textId="77777777" w:rsidR="007829DE" w:rsidRDefault="007829DE" w:rsidP="007829DE"/>
    <w:p w14:paraId="06AAEA6F" w14:textId="77777777" w:rsidR="002104CC" w:rsidRDefault="002104CC" w:rsidP="002104CC">
      <w:pPr>
        <w:autoSpaceDE w:val="0"/>
        <w:autoSpaceDN w:val="0"/>
        <w:adjustRightInd w:val="0"/>
        <w:spacing w:line="360" w:lineRule="auto"/>
        <w:jc w:val="both"/>
        <w:rPr>
          <w:rFonts w:ascii="Montserrat" w:hAnsi="Montserrat" w:cs="Humanist777BT-LightB"/>
          <w:b/>
          <w:color w:val="3A5E9D"/>
          <w:sz w:val="26"/>
          <w:lang w:eastAsia="en-GB"/>
        </w:rPr>
      </w:pPr>
      <w:r>
        <w:rPr>
          <w:rFonts w:ascii="Montserrat" w:hAnsi="Montserrat" w:cs="Humanist777BT-LightB"/>
          <w:b/>
          <w:color w:val="3A5E9D"/>
          <w:sz w:val="26"/>
          <w:lang w:eastAsia="en-GB"/>
        </w:rPr>
        <w:t>English</w:t>
      </w:r>
    </w:p>
    <w:p w14:paraId="65F04C69" w14:textId="77777777" w:rsidR="002104CC" w:rsidRPr="002104CC" w:rsidRDefault="002104CC" w:rsidP="002104CC">
      <w:pPr>
        <w:autoSpaceDE w:val="0"/>
        <w:autoSpaceDN w:val="0"/>
        <w:adjustRightInd w:val="0"/>
        <w:spacing w:line="360" w:lineRule="auto"/>
        <w:jc w:val="both"/>
        <w:rPr>
          <w:rFonts w:ascii="Montserrat" w:hAnsi="Montserrat" w:cs="Humanist777BT-LightB"/>
          <w:b/>
          <w:color w:val="3A5E9D"/>
          <w:sz w:val="32"/>
          <w:szCs w:val="34"/>
          <w:lang w:eastAsia="en-GB"/>
        </w:rPr>
      </w:pPr>
      <w:r w:rsidRPr="002104CC">
        <w:rPr>
          <w:rFonts w:ascii="Montserrat" w:hAnsi="Montserrat" w:cs="Humanist777BT-LightB"/>
          <w:b/>
          <w:color w:val="3A5E9D"/>
          <w:sz w:val="32"/>
          <w:szCs w:val="34"/>
          <w:lang w:eastAsia="en-GB"/>
        </w:rPr>
        <w:t>International core mediation clause</w:t>
      </w:r>
    </w:p>
    <w:p w14:paraId="4EB038CD" w14:textId="77777777" w:rsidR="002104CC" w:rsidRDefault="002104CC" w:rsidP="002104CC">
      <w:pPr>
        <w:spacing w:line="360" w:lineRule="auto"/>
        <w:jc w:val="both"/>
        <w:rPr>
          <w:rFonts w:ascii="Montserrat" w:hAnsi="Montserrat" w:cs="Humanist777BT-LightB"/>
          <w:color w:val="3A5E9D"/>
          <w:lang w:eastAsia="en-GB"/>
        </w:rPr>
      </w:pPr>
      <w:r>
        <w:rPr>
          <w:rFonts w:ascii="Montserrat" w:hAnsi="Montserrat" w:cs="Humanist777BT-LightB"/>
          <w:color w:val="3A5E9D"/>
          <w:lang w:eastAsia="en-GB"/>
        </w:rPr>
        <w:t>CORE WORDING</w:t>
      </w:r>
    </w:p>
    <w:p w14:paraId="1D1E7BC9" w14:textId="6C9909A5" w:rsidR="002104CC" w:rsidRDefault="002104CC" w:rsidP="002104CC">
      <w:pPr>
        <w:autoSpaceDE w:val="0"/>
        <w:autoSpaceDN w:val="0"/>
        <w:adjustRightInd w:val="0"/>
        <w:spacing w:line="360" w:lineRule="auto"/>
        <w:jc w:val="both"/>
        <w:rPr>
          <w:rFonts w:ascii="Montserrat" w:hAnsi="Montserrat" w:cs="Humanist777BT-LightB"/>
          <w:sz w:val="18"/>
          <w:szCs w:val="36"/>
          <w:lang w:eastAsia="en-GB"/>
        </w:rPr>
      </w:pPr>
      <w:r>
        <w:rPr>
          <w:rFonts w:ascii="Montserrat" w:hAnsi="Montserrat" w:cs="Humanist777BT-LightB"/>
          <w:sz w:val="18"/>
          <w:szCs w:val="36"/>
          <w:lang w:eastAsia="en-GB"/>
        </w:rPr>
        <w:t xml:space="preserve">‘If any dispute arises in connection with this agreement, the parties will attempt to settle it by mediation in accordance with the CEDR Model Mediation Procedure and the mediation will start, unless otherwise agreed by the parties, within 28 days of one party issuing a request to mediate to the other. Unless otherwise agreed between the parties, the mediator will be nominated by CEDR. </w:t>
      </w:r>
    </w:p>
    <w:p w14:paraId="7AF61002" w14:textId="4613F46E" w:rsidR="002104CC" w:rsidRDefault="002104CC" w:rsidP="002104CC">
      <w:pPr>
        <w:autoSpaceDE w:val="0"/>
        <w:autoSpaceDN w:val="0"/>
        <w:adjustRightInd w:val="0"/>
        <w:spacing w:line="360" w:lineRule="auto"/>
        <w:jc w:val="both"/>
        <w:rPr>
          <w:rFonts w:ascii="Montserrat" w:hAnsi="Montserrat" w:cs="Humanist777BT-LightB"/>
          <w:sz w:val="18"/>
          <w:szCs w:val="36"/>
          <w:lang w:eastAsia="en-GB"/>
        </w:rPr>
      </w:pPr>
      <w:r>
        <w:rPr>
          <w:rFonts w:ascii="Montserrat" w:hAnsi="Montserrat" w:cs="Humanist777BT-LightB"/>
          <w:sz w:val="18"/>
          <w:szCs w:val="36"/>
          <w:lang w:eastAsia="en-GB"/>
        </w:rPr>
        <w:t xml:space="preserve">The mediation will take place in [named city/country; city/country of either/none of the parties] and the language of the mediation will be [English]. The Mediation Agreement referred to in the Model Procedure shall be governed </w:t>
      </w:r>
      <w:proofErr w:type="gramStart"/>
      <w:r>
        <w:rPr>
          <w:rFonts w:ascii="Montserrat" w:hAnsi="Montserrat" w:cs="Humanist777BT-LightB"/>
          <w:sz w:val="18"/>
          <w:szCs w:val="36"/>
          <w:lang w:eastAsia="en-GB"/>
        </w:rPr>
        <w:t>by, and</w:t>
      </w:r>
      <w:proofErr w:type="gramEnd"/>
      <w:r>
        <w:rPr>
          <w:rFonts w:ascii="Montserrat" w:hAnsi="Montserrat" w:cs="Humanist777BT-LightB"/>
          <w:sz w:val="18"/>
          <w:szCs w:val="36"/>
          <w:lang w:eastAsia="en-GB"/>
        </w:rPr>
        <w:t xml:space="preserve"> construed and take effect in accordance with the substantive law of [England and Wales]. </w:t>
      </w:r>
    </w:p>
    <w:p w14:paraId="4CD113CA" w14:textId="77777777" w:rsidR="002104CC" w:rsidRDefault="002104CC" w:rsidP="002104CC">
      <w:pPr>
        <w:autoSpaceDE w:val="0"/>
        <w:autoSpaceDN w:val="0"/>
        <w:adjustRightInd w:val="0"/>
        <w:spacing w:line="360" w:lineRule="auto"/>
        <w:jc w:val="both"/>
        <w:rPr>
          <w:rFonts w:ascii="Montserrat" w:hAnsi="Montserrat" w:cs="Humanist777BT-LightB"/>
          <w:sz w:val="18"/>
          <w:szCs w:val="36"/>
          <w:lang w:eastAsia="en-GB"/>
        </w:rPr>
      </w:pPr>
      <w:r>
        <w:rPr>
          <w:rFonts w:ascii="Montserrat" w:hAnsi="Montserrat" w:cs="Humanist777BT-LightB"/>
          <w:sz w:val="18"/>
          <w:szCs w:val="36"/>
          <w:lang w:eastAsia="en-GB"/>
        </w:rPr>
        <w:t xml:space="preserve">If the dispute is not settled by mediation within [14] days of commencement of the mediation or within such further period as the parties may agree in writing, the dispute shall be referred to and finally resolved by arbitration. CEDR shall be the appointing body and administer the arbitration.   </w:t>
      </w:r>
    </w:p>
    <w:p w14:paraId="0BF0F7FD" w14:textId="77777777" w:rsidR="002104CC" w:rsidRDefault="002104CC" w:rsidP="002104CC">
      <w:pPr>
        <w:autoSpaceDE w:val="0"/>
        <w:autoSpaceDN w:val="0"/>
        <w:adjustRightInd w:val="0"/>
        <w:spacing w:line="360" w:lineRule="auto"/>
        <w:jc w:val="both"/>
        <w:rPr>
          <w:rFonts w:ascii="Montserrat" w:hAnsi="Montserrat" w:cs="Humanist777BT-LightB"/>
          <w:sz w:val="18"/>
          <w:szCs w:val="36"/>
          <w:lang w:eastAsia="en-GB"/>
        </w:rPr>
      </w:pPr>
      <w:r>
        <w:rPr>
          <w:rFonts w:ascii="Montserrat" w:hAnsi="Montserrat" w:cs="Humanist777BT-LightB"/>
          <w:sz w:val="18"/>
          <w:szCs w:val="36"/>
          <w:lang w:eastAsia="en-GB"/>
        </w:rPr>
        <w:t>CEDR shall apply the UNCITRAL rules in force at the time arbitration is initiated. In any arbitration commenced pursuant to this clause, the number of arbitrators shall be [1-3] and the seat or legal place of arbitration shall be [London, England].’</w:t>
      </w:r>
    </w:p>
    <w:p w14:paraId="366662F4" w14:textId="77777777" w:rsidR="002104CC" w:rsidRDefault="002104CC" w:rsidP="002104CC">
      <w:pPr>
        <w:autoSpaceDE w:val="0"/>
        <w:autoSpaceDN w:val="0"/>
        <w:adjustRightInd w:val="0"/>
        <w:spacing w:line="360" w:lineRule="auto"/>
        <w:jc w:val="both"/>
        <w:rPr>
          <w:rFonts w:ascii="Montserrat" w:hAnsi="Montserrat" w:cs="Humanist777BT-LightB"/>
          <w:sz w:val="18"/>
          <w:szCs w:val="36"/>
          <w:lang w:eastAsia="en-GB"/>
        </w:rPr>
      </w:pPr>
    </w:p>
    <w:p w14:paraId="10EEED68" w14:textId="77777777" w:rsidR="002104CC" w:rsidRDefault="002104CC" w:rsidP="002104CC">
      <w:pPr>
        <w:spacing w:line="360" w:lineRule="auto"/>
        <w:jc w:val="both"/>
        <w:rPr>
          <w:rFonts w:ascii="Montserrat" w:hAnsi="Montserrat" w:cs="Humanist777BT-LightB"/>
          <w:color w:val="3A5E9D"/>
          <w:lang w:eastAsia="en-GB"/>
        </w:rPr>
      </w:pPr>
      <w:r>
        <w:rPr>
          <w:rFonts w:ascii="Montserrat" w:hAnsi="Montserrat" w:cs="Humanist777BT-LightB"/>
          <w:color w:val="3A5E9D"/>
          <w:lang w:eastAsia="en-GB"/>
        </w:rPr>
        <w:t>NOTES</w:t>
      </w:r>
    </w:p>
    <w:p w14:paraId="39165C30" w14:textId="77777777" w:rsidR="002104CC" w:rsidRDefault="002104CC" w:rsidP="002104CC">
      <w:pPr>
        <w:spacing w:line="360" w:lineRule="auto"/>
        <w:jc w:val="both"/>
        <w:rPr>
          <w:rFonts w:ascii="Montserrat" w:hAnsi="Montserrat" w:cs="Humanist777BT-LightB"/>
          <w:sz w:val="18"/>
          <w:szCs w:val="36"/>
          <w:lang w:eastAsia="en-GB"/>
        </w:rPr>
      </w:pPr>
      <w:r>
        <w:rPr>
          <w:rFonts w:ascii="Montserrat" w:hAnsi="Montserrat" w:cs="Humanist777BT-LightB"/>
          <w:sz w:val="18"/>
          <w:szCs w:val="36"/>
          <w:lang w:eastAsia="en-GB"/>
        </w:rPr>
        <w:t xml:space="preserve">This model clause should be suitable for international contracts, </w:t>
      </w:r>
      <w:proofErr w:type="gramStart"/>
      <w:r>
        <w:rPr>
          <w:rFonts w:ascii="Montserrat" w:hAnsi="Montserrat" w:cs="Humanist777BT-LightB"/>
          <w:sz w:val="18"/>
          <w:szCs w:val="36"/>
          <w:lang w:eastAsia="en-GB"/>
        </w:rPr>
        <w:t>i.e.</w:t>
      </w:r>
      <w:proofErr w:type="gramEnd"/>
      <w:r>
        <w:rPr>
          <w:rFonts w:ascii="Montserrat" w:hAnsi="Montserrat" w:cs="Humanist777BT-LightB"/>
          <w:sz w:val="18"/>
          <w:szCs w:val="36"/>
          <w:lang w:eastAsia="en-GB"/>
        </w:rPr>
        <w:t xml:space="preserve"> contracts between parties in different jurisdictions, but consideration should be given to including provisions relating to the location/language of the mediation, as well as the governing law and jurisdiction applicable to the mediation agreement along the lines of this paragraph. The clause refers to arbitration under CEDR’s auspices if mediation does not resolve the dispute, but another arbitral institution and its rules may be identified where parties agree.</w:t>
      </w:r>
    </w:p>
    <w:p w14:paraId="29DB7A20" w14:textId="77777777" w:rsidR="002104CC" w:rsidRDefault="002104CC" w:rsidP="002104CC">
      <w:pPr>
        <w:spacing w:line="360" w:lineRule="auto"/>
        <w:jc w:val="both"/>
        <w:rPr>
          <w:rFonts w:ascii="Montserrat" w:hAnsi="Montserrat" w:cs="Humanist777BT-LightB"/>
          <w:sz w:val="18"/>
          <w:szCs w:val="36"/>
          <w:lang w:eastAsia="en-GB"/>
        </w:rPr>
      </w:pPr>
      <w:r>
        <w:rPr>
          <w:rFonts w:ascii="Montserrat" w:hAnsi="Montserrat" w:cs="Humanist777BT-LightB"/>
          <w:sz w:val="18"/>
          <w:szCs w:val="36"/>
          <w:lang w:eastAsia="en-GB"/>
        </w:rPr>
        <w:t>The clause can be amended to refer to ‘CEDR, London’ if the draftsperson believes this will specify more clearly where to find CEDR for international parties.</w:t>
      </w:r>
    </w:p>
    <w:p w14:paraId="528216A8" w14:textId="0694F29C" w:rsidR="00230CE0" w:rsidRDefault="00230CE0" w:rsidP="00230CE0">
      <w:pPr>
        <w:rPr>
          <w:rFonts w:ascii="Montserrat" w:hAnsi="Montserrat"/>
        </w:rPr>
      </w:pPr>
    </w:p>
    <w:p w14:paraId="2E82A62B" w14:textId="77777777" w:rsidR="007829DE" w:rsidRDefault="007829DE" w:rsidP="007829DE"/>
    <w:p w14:paraId="7B07161E" w14:textId="77777777" w:rsidR="00052C1D" w:rsidRPr="00052C1D" w:rsidRDefault="00052C1D" w:rsidP="00052C1D"/>
    <w:p w14:paraId="464DC931" w14:textId="77777777" w:rsidR="00052C1D" w:rsidRPr="00052C1D" w:rsidRDefault="00052C1D" w:rsidP="00052C1D"/>
    <w:p w14:paraId="06DD32E7" w14:textId="77777777" w:rsidR="00052C1D" w:rsidRPr="00052C1D" w:rsidRDefault="00052C1D" w:rsidP="00052C1D"/>
    <w:p w14:paraId="00D48446" w14:textId="73E31B03" w:rsidR="00052C1D" w:rsidRPr="00052C1D" w:rsidRDefault="00052C1D" w:rsidP="00052C1D">
      <w:pPr>
        <w:tabs>
          <w:tab w:val="left" w:pos="1080"/>
        </w:tabs>
      </w:pPr>
      <w:r>
        <w:tab/>
      </w:r>
    </w:p>
    <w:sectPr w:rsidR="00052C1D" w:rsidRPr="00052C1D" w:rsidSect="00CB6D22">
      <w:headerReference w:type="even" r:id="rId11"/>
      <w:headerReference w:type="default" r:id="rId12"/>
      <w:footerReference w:type="default" r:id="rId13"/>
      <w:headerReference w:type="first" r:id="rId14"/>
      <w:pgSz w:w="11906" w:h="16838" w:code="9"/>
      <w:pgMar w:top="567" w:right="851" w:bottom="851"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67F9" w14:textId="77777777" w:rsidR="00321DCB" w:rsidRDefault="00321DCB" w:rsidP="001A6AB8">
      <w:pPr>
        <w:spacing w:after="0" w:line="240" w:lineRule="auto"/>
      </w:pPr>
      <w:r>
        <w:separator/>
      </w:r>
    </w:p>
  </w:endnote>
  <w:endnote w:type="continuationSeparator" w:id="0">
    <w:p w14:paraId="5EA9F90D" w14:textId="77777777" w:rsidR="00321DCB" w:rsidRDefault="00321DCB"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embedRegular r:id="rId1" w:fontKey="{9BD0C520-0A05-4839-8406-52E55A7A1B8F}"/>
    <w:embedBold r:id="rId2" w:fontKey="{F81F5DB9-F703-4274-B202-DA5CDDC9F622}"/>
  </w:font>
  <w:font w:name="Humanist777BT-LightB">
    <w:charset w:val="00"/>
    <w:family w:val="swiss"/>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embedRegular r:id="rId3" w:subsetted="1" w:fontKey="{73C99AF6-D983-4688-9D8F-DCF31D0E656E}"/>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61B7454B" w14:textId="7ADBD38B" w:rsidR="00EB0F6A" w:rsidRPr="00052C1D" w:rsidRDefault="00891F47" w:rsidP="00877D33">
          <w:pPr>
            <w:pStyle w:val="Footer"/>
            <w:spacing w:before="60"/>
            <w:rPr>
              <w:rFonts w:ascii="Montserrat" w:hAnsi="Montserrat" w:cs="Montserrat SemiBold"/>
              <w:b/>
              <w:bCs/>
              <w:color w:val="FFFFFF" w:themeColor="background1"/>
              <w:sz w:val="16"/>
              <w:szCs w:val="16"/>
              <w:lang w:val="fr-FR"/>
            </w:rPr>
          </w:pPr>
          <w:r w:rsidRPr="00052C1D">
            <w:rPr>
              <w:rFonts w:ascii="Montserrat" w:hAnsi="Montserrat" w:cs="Montserrat SemiBold"/>
              <w:b/>
              <w:bCs/>
              <w:color w:val="FFFFFF" w:themeColor="background1"/>
              <w:sz w:val="16"/>
              <w:szCs w:val="16"/>
              <w:lang w:val="fr-FR"/>
            </w:rPr>
            <w:t>C</w:t>
          </w:r>
          <w:r w:rsidR="00052C1D" w:rsidRPr="00052C1D">
            <w:rPr>
              <w:rFonts w:ascii="Montserrat" w:hAnsi="Montserrat" w:cs="Montserrat SemiBold"/>
              <w:b/>
              <w:bCs/>
              <w:color w:val="FFFFFF" w:themeColor="background1"/>
              <w:sz w:val="16"/>
              <w:szCs w:val="16"/>
              <w:lang w:val="fr-FR"/>
            </w:rPr>
            <w:t xml:space="preserve">entre for Effective Dispute </w:t>
          </w:r>
          <w:proofErr w:type="spellStart"/>
          <w:r w:rsidR="00052C1D">
            <w:rPr>
              <w:rFonts w:ascii="Montserrat" w:hAnsi="Montserrat" w:cs="Montserrat SemiBold"/>
              <w:b/>
              <w:bCs/>
              <w:color w:val="FFFFFF" w:themeColor="background1"/>
              <w:sz w:val="16"/>
              <w:szCs w:val="16"/>
              <w:lang w:val="fr-FR"/>
            </w:rPr>
            <w:t>Resolution</w:t>
          </w:r>
          <w:proofErr w:type="spellEnd"/>
        </w:p>
        <w:p w14:paraId="6BF14AC7" w14:textId="24A99342" w:rsidR="00E544F6" w:rsidRPr="007405D4" w:rsidRDefault="007405D4" w:rsidP="00877D33">
          <w:pPr>
            <w:pStyle w:val="Footer"/>
            <w:spacing w:before="60"/>
            <w:rPr>
              <w:rFonts w:ascii="Montserrat" w:hAnsi="Montserrat" w:cs="Montserrat"/>
              <w:color w:val="FFFFFF" w:themeColor="background1"/>
              <w:sz w:val="16"/>
              <w:szCs w:val="16"/>
            </w:rPr>
          </w:pPr>
          <w:r w:rsidRPr="007405D4">
            <w:rPr>
              <w:rFonts w:ascii="Montserrat" w:hAnsi="Montserrat" w:cs="Montserrat"/>
              <w:color w:val="FFFFFF" w:themeColor="background1"/>
              <w:sz w:val="16"/>
              <w:szCs w:val="16"/>
            </w:rPr>
            <w:t>100 St. Paul’s Churchyard</w:t>
          </w:r>
        </w:p>
        <w:p w14:paraId="28216C9B" w14:textId="77777777" w:rsidR="00052C1D" w:rsidRDefault="00E544F6" w:rsidP="00877D33">
          <w:pPr>
            <w:pStyle w:val="Footer"/>
            <w:spacing w:before="60"/>
            <w:rPr>
              <w:rFonts w:ascii="Montserrat" w:hAnsi="Montserrat" w:cs="Montserrat"/>
              <w:color w:val="FFFFFF" w:themeColor="background1"/>
              <w:sz w:val="16"/>
              <w:szCs w:val="16"/>
            </w:rPr>
          </w:pPr>
          <w:r w:rsidRPr="007405D4">
            <w:rPr>
              <w:rFonts w:ascii="Montserrat" w:hAnsi="Montserrat" w:cs="Montserrat"/>
              <w:color w:val="FFFFFF" w:themeColor="background1"/>
              <w:sz w:val="16"/>
              <w:szCs w:val="16"/>
            </w:rPr>
            <w:t>London</w:t>
          </w:r>
          <w:r w:rsidR="00891F47">
            <w:rPr>
              <w:rFonts w:ascii="Montserrat" w:hAnsi="Montserrat" w:cs="Montserrat"/>
              <w:color w:val="FFFFFF" w:themeColor="background1"/>
              <w:sz w:val="16"/>
              <w:szCs w:val="16"/>
            </w:rPr>
            <w:t xml:space="preserve"> </w:t>
          </w:r>
        </w:p>
        <w:p w14:paraId="2E6672D2" w14:textId="5E4F6D50" w:rsidR="00E544F6" w:rsidRPr="00891F47" w:rsidRDefault="00E544F6" w:rsidP="00877D33">
          <w:pPr>
            <w:pStyle w:val="Footer"/>
            <w:spacing w:before="60"/>
            <w:rPr>
              <w:rFonts w:ascii="Montserrat" w:hAnsi="Montserrat" w:cs="Montserrat"/>
              <w:color w:val="FFFFFF" w:themeColor="background1"/>
              <w:sz w:val="16"/>
              <w:szCs w:val="16"/>
            </w:rPr>
          </w:pPr>
          <w:r w:rsidRPr="007405D4">
            <w:rPr>
              <w:rFonts w:ascii="Montserrat" w:hAnsi="Montserrat" w:cs="Montserrat"/>
              <w:color w:val="FFFFFF" w:themeColor="background1"/>
              <w:sz w:val="16"/>
              <w:szCs w:val="16"/>
            </w:rPr>
            <w:t>EC4</w:t>
          </w:r>
          <w:r w:rsidR="007405D4" w:rsidRPr="007405D4">
            <w:rPr>
              <w:rFonts w:ascii="Montserrat" w:hAnsi="Montserrat" w:cs="Montserrat"/>
              <w:color w:val="FFFFFF" w:themeColor="background1"/>
              <w:sz w:val="16"/>
              <w:szCs w:val="16"/>
            </w:rPr>
            <w:t>M</w:t>
          </w:r>
          <w:r w:rsidR="007405D4">
            <w:rPr>
              <w:rFonts w:ascii="Montserrat" w:hAnsi="Montserrat" w:cs="Montserrat"/>
              <w:color w:val="FFFFFF" w:themeColor="background1"/>
              <w:sz w:val="16"/>
              <w:szCs w:val="16"/>
            </w:rPr>
            <w:t xml:space="preserve">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7405D4" w:rsidRDefault="00877D33" w:rsidP="004F7CDE">
          <w:pPr>
            <w:pBdr>
              <w:left w:val="single" w:sz="4" w:space="4" w:color="auto"/>
            </w:pBdr>
            <w:spacing w:before="100" w:beforeAutospacing="1"/>
            <w:rPr>
              <w:rFonts w:ascii="Montserrat" w:hAnsi="Montserrat"/>
              <w:color w:val="FFFFFF" w:themeColor="background1"/>
              <w:sz w:val="16"/>
              <w:szCs w:val="16"/>
              <w:lang w:val="de-DE"/>
            </w:rPr>
          </w:pPr>
          <w:r w:rsidRPr="007405D4">
            <w:rPr>
              <w:rFonts w:ascii="Montserrat" w:hAnsi="Montserrat"/>
              <w:color w:val="FFFFFF" w:themeColor="background1"/>
              <w:sz w:val="16"/>
              <w:szCs w:val="16"/>
            </w:rPr>
            <w:t xml:space="preserve">   </w:t>
          </w:r>
          <w:r w:rsidR="00307036" w:rsidRPr="007405D4">
            <w:rPr>
              <w:rFonts w:ascii="Montserrat" w:hAnsi="Montserrat"/>
              <w:color w:val="FFFFFF" w:themeColor="background1"/>
              <w:sz w:val="16"/>
              <w:szCs w:val="16"/>
              <w:lang w:val="de-DE"/>
            </w:rPr>
            <w:t>T: +44 (0)20 7536 606</w:t>
          </w:r>
          <w:r w:rsidR="00E544F6" w:rsidRPr="007405D4">
            <w:rPr>
              <w:rFonts w:ascii="Montserrat" w:hAnsi="Montserrat"/>
              <w:color w:val="FFFFFF" w:themeColor="background1"/>
              <w:sz w:val="16"/>
              <w:szCs w:val="16"/>
              <w:lang w:val="de-DE"/>
            </w:rPr>
            <w:t>0</w:t>
          </w:r>
        </w:p>
        <w:p w14:paraId="4FD2C4BF" w14:textId="337428DB" w:rsidR="00E544F6" w:rsidRPr="007405D4" w:rsidRDefault="00877D33" w:rsidP="00877D33">
          <w:pPr>
            <w:pBdr>
              <w:left w:val="single" w:sz="4" w:space="4" w:color="auto"/>
            </w:pBdr>
            <w:spacing w:before="60"/>
            <w:rPr>
              <w:rFonts w:ascii="Montserrat" w:hAnsi="Montserrat"/>
              <w:color w:val="FFFFFF" w:themeColor="background1"/>
              <w:sz w:val="16"/>
              <w:szCs w:val="16"/>
              <w:lang w:val="de-DE"/>
            </w:rPr>
          </w:pPr>
          <w:r w:rsidRPr="007405D4">
            <w:rPr>
              <w:rFonts w:ascii="Montserrat" w:hAnsi="Montserrat"/>
              <w:color w:val="FFFFFF" w:themeColor="background1"/>
              <w:sz w:val="16"/>
              <w:szCs w:val="16"/>
              <w:lang w:val="de-DE"/>
            </w:rPr>
            <w:t xml:space="preserve">   </w:t>
          </w:r>
          <w:r w:rsidR="00E544F6" w:rsidRPr="007405D4">
            <w:rPr>
              <w:rFonts w:ascii="Montserrat" w:hAnsi="Montserrat"/>
              <w:color w:val="FFFFFF" w:themeColor="background1"/>
              <w:sz w:val="16"/>
              <w:szCs w:val="16"/>
              <w:lang w:val="de-DE"/>
            </w:rPr>
            <w:t>W: www.cedr.com</w:t>
          </w:r>
        </w:p>
        <w:p w14:paraId="63D2B88A" w14:textId="58C01E53" w:rsidR="00E544F6" w:rsidRPr="007405D4" w:rsidRDefault="00877D33" w:rsidP="00877D33">
          <w:pPr>
            <w:pBdr>
              <w:left w:val="single" w:sz="4" w:space="4" w:color="auto"/>
            </w:pBdr>
            <w:spacing w:before="60"/>
            <w:rPr>
              <w:rFonts w:ascii="Montserrat" w:hAnsi="Montserrat"/>
              <w:color w:val="FFFFFF" w:themeColor="background1"/>
              <w:sz w:val="16"/>
              <w:szCs w:val="16"/>
              <w:lang w:val="de-DE"/>
            </w:rPr>
          </w:pPr>
          <w:r w:rsidRPr="007405D4">
            <w:rPr>
              <w:rFonts w:ascii="Montserrat" w:hAnsi="Montserrat"/>
              <w:color w:val="FFFFFF" w:themeColor="background1"/>
              <w:sz w:val="16"/>
              <w:szCs w:val="16"/>
              <w:lang w:val="de-DE"/>
            </w:rPr>
            <w:t xml:space="preserve">   </w:t>
          </w:r>
          <w:r w:rsidR="00E544F6" w:rsidRPr="007405D4">
            <w:rPr>
              <w:rFonts w:ascii="Montserrat" w:hAnsi="Montserrat"/>
              <w:color w:val="FFFFFF" w:themeColor="background1"/>
              <w:sz w:val="16"/>
              <w:szCs w:val="16"/>
              <w:lang w:val="de-DE"/>
            </w:rPr>
            <w:t xml:space="preserve">E: </w:t>
          </w:r>
          <w:r w:rsidR="00307036" w:rsidRPr="007405D4">
            <w:rPr>
              <w:rFonts w:ascii="Montserrat" w:hAnsi="Montserrat"/>
              <w:color w:val="FFFFFF" w:themeColor="background1"/>
              <w:sz w:val="16"/>
              <w:szCs w:val="16"/>
              <w:lang w:val="de-DE"/>
            </w:rPr>
            <w:t>adr@cedr.com</w:t>
          </w:r>
        </w:p>
        <w:p w14:paraId="2B4FBDB4" w14:textId="3D7248A5" w:rsidR="00E544F6" w:rsidRPr="007405D4" w:rsidRDefault="00E544F6" w:rsidP="00926F86">
          <w:pPr>
            <w:pBdr>
              <w:left w:val="single" w:sz="4" w:space="4" w:color="auto"/>
            </w:pBdr>
            <w:spacing w:before="60"/>
            <w:rPr>
              <w:rFonts w:ascii="Montserrat" w:hAnsi="Montserrat"/>
              <w:color w:val="FFFFFF" w:themeColor="background1"/>
              <w:sz w:val="16"/>
              <w:szCs w:val="16"/>
              <w:lang w:val="de-DE"/>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7405D4">
            <w:rPr>
              <w:rFonts w:ascii="Montserrat" w:hAnsi="Montserrat" w:cs="Montserrat"/>
              <w:color w:val="FFFFFF" w:themeColor="background1"/>
              <w:sz w:val="16"/>
              <w:szCs w:val="16"/>
              <w:lang w:val="de-DE"/>
            </w:rPr>
            <w:t xml:space="preserve">   </w:t>
          </w:r>
          <w:r w:rsidR="00774C5F" w:rsidRPr="007405D4">
            <w:rPr>
              <w:rFonts w:ascii="Montserrat" w:hAnsi="Montserrat" w:cs="Montserrat"/>
              <w:color w:val="FFFFFF" w:themeColor="background1"/>
              <w:sz w:val="16"/>
              <w:szCs w:val="16"/>
              <w:lang w:val="de-DE"/>
            </w:rPr>
            <w:t xml:space="preserve"> </w:t>
          </w:r>
          <w:r w:rsidR="00E544F6" w:rsidRPr="004F7CDE">
            <w:rPr>
              <w:rFonts w:ascii="Montserrat" w:hAnsi="Montserrat" w:cs="Montserrat"/>
              <w:color w:val="FFFFFF" w:themeColor="background1"/>
              <w:sz w:val="16"/>
              <w:szCs w:val="16"/>
            </w:rPr>
            <w:t>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linkedin.com/company/cedr</w:t>
          </w:r>
        </w:p>
      </w:tc>
    </w:tr>
    <w:tr w:rsidR="004F7CDE" w:rsidRPr="004F7CDE" w14:paraId="514FFAB6" w14:textId="77777777" w:rsidTr="00CB6D22">
      <w:trPr>
        <w:trHeight w:val="66"/>
      </w:trPr>
      <w:tc>
        <w:tcPr>
          <w:tcW w:w="10907" w:type="dxa"/>
          <w:gridSpan w:val="3"/>
        </w:tcPr>
        <w:p w14:paraId="3426D897" w14:textId="231FBA01"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 xml:space="preserve">Registered in England </w:t>
          </w:r>
          <w:r w:rsidR="00891F47">
            <w:rPr>
              <w:rFonts w:ascii="Montserrat" w:hAnsi="Montserrat" w:cs="Montserrat"/>
              <w:color w:val="FFFFFF" w:themeColor="background1"/>
              <w:sz w:val="10"/>
              <w:szCs w:val="10"/>
            </w:rPr>
            <w:t xml:space="preserve">&amp; Wales No. 3271988 </w:t>
          </w:r>
          <w:r w:rsidRPr="004F7CDE">
            <w:rPr>
              <w:rFonts w:ascii="Montserrat" w:hAnsi="Montserrat" w:cs="Montserrat"/>
              <w:color w:val="FFFFFF" w:themeColor="background1"/>
              <w:sz w:val="10"/>
              <w:szCs w:val="10"/>
            </w:rPr>
            <w:t xml:space="preserve">      © CEDR 20</w:t>
          </w:r>
          <w:r w:rsidR="00891F47">
            <w:rPr>
              <w:rFonts w:ascii="Montserrat" w:hAnsi="Montserrat" w:cs="Montserrat"/>
              <w:color w:val="FFFFFF" w:themeColor="background1"/>
              <w:sz w:val="10"/>
              <w:szCs w:val="10"/>
            </w:rPr>
            <w:t>22</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2613" w14:textId="77777777" w:rsidR="00321DCB" w:rsidRDefault="00321DCB" w:rsidP="001A6AB8">
      <w:pPr>
        <w:spacing w:after="0" w:line="240" w:lineRule="auto"/>
      </w:pPr>
      <w:r>
        <w:separator/>
      </w:r>
    </w:p>
  </w:footnote>
  <w:footnote w:type="continuationSeparator" w:id="0">
    <w:p w14:paraId="11F023CA" w14:textId="77777777" w:rsidR="00321DCB" w:rsidRDefault="00321DCB"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000000">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000000">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000000">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33545"/>
    <w:multiLevelType w:val="multilevel"/>
    <w:tmpl w:val="FF0E5FDA"/>
    <w:lvl w:ilvl="0">
      <w:start w:val="1"/>
      <w:numFmt w:val="decimal"/>
      <w:lvlText w:val="%1."/>
      <w:lvlJc w:val="left"/>
      <w:pPr>
        <w:ind w:left="360" w:hanging="360"/>
      </w:pPr>
    </w:lvl>
    <w:lvl w:ilvl="1">
      <w:start w:val="1"/>
      <w:numFmt w:val="decimal"/>
      <w:isLgl/>
      <w:lvlText w:val="%1.%2"/>
      <w:lvlJc w:val="left"/>
      <w:pPr>
        <w:ind w:left="420" w:hanging="42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num w:numId="1" w16cid:durableId="922880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2C1D"/>
    <w:rsid w:val="000F129B"/>
    <w:rsid w:val="00142FFA"/>
    <w:rsid w:val="001802BC"/>
    <w:rsid w:val="001A6AB8"/>
    <w:rsid w:val="002012E7"/>
    <w:rsid w:val="002104CC"/>
    <w:rsid w:val="00230CE0"/>
    <w:rsid w:val="0024308E"/>
    <w:rsid w:val="00307036"/>
    <w:rsid w:val="003072E2"/>
    <w:rsid w:val="00321DCB"/>
    <w:rsid w:val="0036441D"/>
    <w:rsid w:val="003B4DD9"/>
    <w:rsid w:val="0042710E"/>
    <w:rsid w:val="004F7CDE"/>
    <w:rsid w:val="005A7CF3"/>
    <w:rsid w:val="005E03C1"/>
    <w:rsid w:val="0062763E"/>
    <w:rsid w:val="006E73AD"/>
    <w:rsid w:val="006F0880"/>
    <w:rsid w:val="007405D4"/>
    <w:rsid w:val="00774C5F"/>
    <w:rsid w:val="007829DE"/>
    <w:rsid w:val="0082182F"/>
    <w:rsid w:val="00877D33"/>
    <w:rsid w:val="00891F47"/>
    <w:rsid w:val="008D154F"/>
    <w:rsid w:val="00926F86"/>
    <w:rsid w:val="00B87B50"/>
    <w:rsid w:val="00BF2C32"/>
    <w:rsid w:val="00C95178"/>
    <w:rsid w:val="00CB6D22"/>
    <w:rsid w:val="00CE3373"/>
    <w:rsid w:val="00D62D15"/>
    <w:rsid w:val="00E544F6"/>
    <w:rsid w:val="00EB0F6A"/>
    <w:rsid w:val="00EC5326"/>
    <w:rsid w:val="00EE77D9"/>
    <w:rsid w:val="00FE7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F557312F-30FA-4F6B-841B-B965BBEE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230CE0"/>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230CE0"/>
    <w:pPr>
      <w:widowControl w:val="0"/>
      <w:autoSpaceDE w:val="0"/>
      <w:autoSpaceDN w:val="0"/>
      <w:spacing w:after="0" w:line="240" w:lineRule="auto"/>
      <w:ind w:left="1518" w:hanging="720"/>
      <w:jc w:val="both"/>
    </w:pPr>
    <w:rPr>
      <w:rFonts w:ascii="Arial" w:eastAsia="Arial" w:hAnsi="Arial" w:cs="Arial"/>
      <w:lang w:eastAsia="en-GB" w:bidi="en-GB"/>
    </w:rPr>
  </w:style>
  <w:style w:type="paragraph" w:styleId="FootnoteText">
    <w:name w:val="footnote text"/>
    <w:basedOn w:val="Normal"/>
    <w:link w:val="FootnoteTextChar"/>
    <w:uiPriority w:val="99"/>
    <w:semiHidden/>
    <w:unhideWhenUsed/>
    <w:rsid w:val="00230CE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30CE0"/>
    <w:rPr>
      <w:rFonts w:ascii="Times New Roman" w:eastAsia="Times New Roman" w:hAnsi="Times New Roman" w:cs="Times New Roman"/>
      <w:sz w:val="20"/>
      <w:szCs w:val="20"/>
    </w:rPr>
  </w:style>
  <w:style w:type="character" w:styleId="FootnoteReference">
    <w:name w:val="footnote reference"/>
    <w:uiPriority w:val="99"/>
    <w:semiHidden/>
    <w:unhideWhenUsed/>
    <w:rsid w:val="00230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51686-489A-4A72-B97F-7425C584FFE5}">
  <ds:schemaRefs>
    <ds:schemaRef ds:uri="http://schemas.openxmlformats.org/officeDocument/2006/bibliography"/>
  </ds:schemaRefs>
</ds:datastoreItem>
</file>

<file path=customXml/itemProps2.xml><?xml version="1.0" encoding="utf-8"?>
<ds:datastoreItem xmlns:ds="http://schemas.openxmlformats.org/officeDocument/2006/customXml" ds:itemID="{B2E684F0-8862-49A4-A52F-F6E231430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8178B-8F96-4D07-B5DE-EDF77B8C17F0}">
  <ds:schemaRefs>
    <ds:schemaRef ds:uri="http://schemas.microsoft.com/sharepoint/v3/contenttype/forms"/>
  </ds:schemaRefs>
</ds:datastoreItem>
</file>

<file path=customXml/itemProps4.xml><?xml version="1.0" encoding="utf-8"?>
<ds:datastoreItem xmlns:ds="http://schemas.openxmlformats.org/officeDocument/2006/customXml" ds:itemID="{AFFE5DE2-8324-4850-8B51-63044DEAEAFE}">
  <ds:schemaRefs>
    <ds:schemaRef ds:uri="http://schemas.microsoft.com/office/2006/metadata/properties"/>
    <ds:schemaRef ds:uri="http://schemas.microsoft.com/office/infopath/2007/PartnerControls"/>
    <ds:schemaRef ds:uri="1edb2e3b-e544-4abd-89c2-f34b16f9d81e"/>
    <ds:schemaRef ds:uri="3bbb9330-ebfe-40c7-93bd-11ff205213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1715</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3</cp:revision>
  <dcterms:created xsi:type="dcterms:W3CDTF">2022-05-09T12:42:00Z</dcterms:created>
  <dcterms:modified xsi:type="dcterms:W3CDTF">2023-02-21T16:06:00Z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y fmtid="{D5CDD505-2E9C-101B-9397-08002B2CF9AE}" pid="3" name="GrammarlyDocumentId">
    <vt:lpwstr>d6c341b647fb2d60912b3d62324d7f751069eead4212b225cd17ee81138d0572</vt:lpwstr>
  </property>
  <property fmtid="{D5CDD505-2E9C-101B-9397-08002B2CF9AE}" pid="4" name="MediaServiceImageTags">
    <vt:lpwstr/>
  </property>
</Properties>
</file>