
<file path=[Content_Types].xml><?xml version="1.0" encoding="utf-8"?>
<Types xmlns="http://schemas.openxmlformats.org/package/2006/content-types">
  <Default Extension="gif" ContentType="image/gi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621C" w14:textId="30EB2DDA" w:rsidR="000B4A49" w:rsidRDefault="000B4A49">
      <w:pPr>
        <w:rPr>
          <w:rFonts w:ascii="Montserrat" w:hAnsi="Montserrat"/>
          <w:sz w:val="20"/>
          <w:szCs w:val="20"/>
        </w:rPr>
      </w:pPr>
    </w:p>
    <w:p w14:paraId="4486725D" w14:textId="77777777" w:rsidR="00EE1BB1" w:rsidRPr="00150C1F" w:rsidRDefault="00EE1BB1" w:rsidP="00EE1BB1">
      <w:pPr>
        <w:rPr>
          <w:rFonts w:ascii="Montserrat" w:hAnsi="Montserrat"/>
          <w:b/>
          <w:color w:val="1A4FA6"/>
          <w:sz w:val="24"/>
          <w:szCs w:val="24"/>
        </w:rPr>
      </w:pPr>
      <w:r w:rsidRPr="00150C1F">
        <w:rPr>
          <w:rFonts w:ascii="Montserrat" w:hAnsi="Montserrat"/>
          <w:b/>
          <w:color w:val="1A4FA6"/>
          <w:sz w:val="24"/>
          <w:szCs w:val="24"/>
        </w:rPr>
        <w:t>INDEPENDENT ADR NOTICE - MEDIATION</w:t>
      </w:r>
    </w:p>
    <w:p w14:paraId="74DE32CC" w14:textId="77777777" w:rsidR="00EE1BB1" w:rsidRPr="004118D7" w:rsidRDefault="00EE1BB1" w:rsidP="00EE1BB1">
      <w:pPr>
        <w:spacing w:after="0" w:line="288" w:lineRule="auto"/>
        <w:rPr>
          <w:rFonts w:ascii="Montserrat" w:hAnsi="Montserrat"/>
          <w:color w:val="404040"/>
          <w:sz w:val="21"/>
          <w:szCs w:val="21"/>
        </w:rPr>
      </w:pPr>
      <w:r w:rsidRPr="004118D7">
        <w:rPr>
          <w:rFonts w:ascii="Montserrat" w:hAnsi="Montserrat"/>
          <w:color w:val="404040"/>
          <w:sz w:val="21"/>
          <w:szCs w:val="21"/>
        </w:rPr>
        <w:t>This communication is the formal notice of [</w:t>
      </w:r>
      <w:r w:rsidRPr="004118D7">
        <w:rPr>
          <w:rFonts w:ascii="Montserrat" w:hAnsi="Montserrat"/>
          <w:i/>
          <w:color w:val="404040"/>
          <w:sz w:val="21"/>
          <w:szCs w:val="21"/>
        </w:rPr>
        <w:t>Name</w:t>
      </w:r>
      <w:r w:rsidRPr="004118D7">
        <w:rPr>
          <w:rFonts w:ascii="Montserrat" w:hAnsi="Montserrat"/>
          <w:color w:val="404040"/>
          <w:sz w:val="21"/>
          <w:szCs w:val="21"/>
        </w:rPr>
        <w:t>] to refer a dispute to Alternative Dispute Resolution (‘ADR Notice’) [</w:t>
      </w:r>
      <w:r w:rsidRPr="004118D7">
        <w:rPr>
          <w:rFonts w:ascii="Montserrat" w:hAnsi="Montserrat"/>
          <w:i/>
          <w:color w:val="404040"/>
          <w:sz w:val="21"/>
          <w:szCs w:val="21"/>
        </w:rPr>
        <w:t>delete the following as appropriate</w:t>
      </w:r>
      <w:r w:rsidRPr="004118D7">
        <w:rPr>
          <w:rFonts w:ascii="Montserrat" w:hAnsi="Montserrat"/>
          <w:color w:val="404040"/>
          <w:sz w:val="21"/>
          <w:szCs w:val="21"/>
        </w:rPr>
        <w:t>] -</w:t>
      </w:r>
    </w:p>
    <w:p w14:paraId="0B4FB439" w14:textId="77777777" w:rsidR="00EE1BB1" w:rsidRPr="004118D7" w:rsidRDefault="00EE1BB1" w:rsidP="00EE1BB1">
      <w:pPr>
        <w:numPr>
          <w:ilvl w:val="0"/>
          <w:numId w:val="2"/>
        </w:numPr>
        <w:spacing w:after="0" w:line="276" w:lineRule="auto"/>
        <w:ind w:left="284" w:hanging="284"/>
        <w:rPr>
          <w:rFonts w:ascii="Montserrat" w:hAnsi="Montserrat"/>
          <w:color w:val="404040"/>
          <w:sz w:val="21"/>
          <w:szCs w:val="21"/>
        </w:rPr>
      </w:pPr>
      <w:r>
        <w:rPr>
          <w:rFonts w:ascii="Montserrat" w:hAnsi="Montserrat"/>
          <w:color w:val="404040"/>
          <w:sz w:val="21"/>
          <w:szCs w:val="21"/>
        </w:rPr>
        <w:t>A</w:t>
      </w:r>
      <w:r w:rsidRPr="004118D7">
        <w:rPr>
          <w:rFonts w:ascii="Montserrat" w:hAnsi="Montserrat"/>
          <w:color w:val="404040"/>
          <w:sz w:val="21"/>
          <w:szCs w:val="21"/>
        </w:rPr>
        <w:t>s a means to resolve a disputed matter between [</w:t>
      </w:r>
      <w:r w:rsidRPr="004118D7">
        <w:rPr>
          <w:rFonts w:ascii="Montserrat" w:hAnsi="Montserrat"/>
          <w:i/>
          <w:color w:val="404040"/>
          <w:sz w:val="21"/>
          <w:szCs w:val="21"/>
        </w:rPr>
        <w:t>Name</w:t>
      </w:r>
      <w:r w:rsidRPr="004118D7">
        <w:rPr>
          <w:rFonts w:ascii="Montserrat" w:hAnsi="Montserrat"/>
          <w:color w:val="404040"/>
          <w:sz w:val="21"/>
          <w:szCs w:val="21"/>
        </w:rPr>
        <w:t>] and [</w:t>
      </w:r>
      <w:r w:rsidRPr="004118D7">
        <w:rPr>
          <w:rFonts w:ascii="Montserrat" w:hAnsi="Montserrat"/>
          <w:i/>
          <w:color w:val="404040"/>
          <w:sz w:val="21"/>
          <w:szCs w:val="21"/>
        </w:rPr>
        <w:t>Name</w:t>
      </w:r>
      <w:r w:rsidRPr="004118D7">
        <w:rPr>
          <w:rFonts w:ascii="Montserrat" w:hAnsi="Montserrat"/>
          <w:color w:val="404040"/>
          <w:sz w:val="21"/>
          <w:szCs w:val="21"/>
        </w:rPr>
        <w:t xml:space="preserve">] in compliance with the current </w:t>
      </w:r>
      <w:r w:rsidRPr="004118D7">
        <w:rPr>
          <w:rFonts w:ascii="Montserrat" w:hAnsi="Montserrat"/>
          <w:i/>
          <w:color w:val="404040"/>
          <w:sz w:val="21"/>
          <w:szCs w:val="21"/>
        </w:rPr>
        <w:t>Practice Direction - Pre-Action Conduct and Protocols, Parts 8 and 9</w:t>
      </w:r>
    </w:p>
    <w:p w14:paraId="0BC1A8C8" w14:textId="77777777" w:rsidR="00EE1BB1" w:rsidRPr="004118D7" w:rsidRDefault="00EE1BB1" w:rsidP="00EE1BB1">
      <w:pPr>
        <w:spacing w:after="0"/>
        <w:ind w:left="284"/>
        <w:rPr>
          <w:rFonts w:ascii="Montserrat" w:hAnsi="Montserrat"/>
          <w:b/>
          <w:color w:val="404040"/>
          <w:sz w:val="21"/>
          <w:szCs w:val="21"/>
        </w:rPr>
      </w:pPr>
      <w:r w:rsidRPr="004118D7">
        <w:rPr>
          <w:rFonts w:ascii="Montserrat" w:hAnsi="Montserrat"/>
          <w:b/>
          <w:color w:val="404040"/>
          <w:sz w:val="21"/>
          <w:szCs w:val="21"/>
        </w:rPr>
        <w:t>and/or</w:t>
      </w:r>
    </w:p>
    <w:p w14:paraId="1F74AB5E" w14:textId="77777777" w:rsidR="00EE1BB1" w:rsidRPr="004118D7" w:rsidRDefault="00EE1BB1" w:rsidP="00EE1BB1">
      <w:pPr>
        <w:numPr>
          <w:ilvl w:val="0"/>
          <w:numId w:val="2"/>
        </w:numPr>
        <w:spacing w:after="0" w:line="288" w:lineRule="auto"/>
        <w:ind w:left="284" w:hanging="284"/>
        <w:rPr>
          <w:rFonts w:ascii="Montserrat" w:hAnsi="Montserrat"/>
          <w:color w:val="404040"/>
          <w:sz w:val="21"/>
          <w:szCs w:val="21"/>
        </w:rPr>
      </w:pPr>
      <w:r w:rsidRPr="004118D7">
        <w:rPr>
          <w:rFonts w:ascii="Montserrat" w:hAnsi="Montserrat"/>
          <w:color w:val="404040"/>
          <w:sz w:val="21"/>
          <w:szCs w:val="21"/>
        </w:rPr>
        <w:t>As provided for in Clause [</w:t>
      </w:r>
      <w:r w:rsidRPr="004118D7">
        <w:rPr>
          <w:rFonts w:ascii="Montserrat" w:hAnsi="Montserrat"/>
          <w:i/>
          <w:color w:val="404040"/>
          <w:sz w:val="21"/>
          <w:szCs w:val="21"/>
        </w:rPr>
        <w:t>Number</w:t>
      </w:r>
      <w:r w:rsidRPr="004118D7">
        <w:rPr>
          <w:rFonts w:ascii="Montserrat" w:hAnsi="Montserrat"/>
          <w:color w:val="404040"/>
          <w:sz w:val="21"/>
          <w:szCs w:val="21"/>
        </w:rPr>
        <w:t>] of the contract between [</w:t>
      </w:r>
      <w:r w:rsidRPr="004118D7">
        <w:rPr>
          <w:rFonts w:ascii="Montserrat" w:hAnsi="Montserrat"/>
          <w:i/>
          <w:color w:val="404040"/>
          <w:sz w:val="21"/>
          <w:szCs w:val="21"/>
        </w:rPr>
        <w:t>Name</w:t>
      </w:r>
      <w:r w:rsidRPr="004118D7">
        <w:rPr>
          <w:rFonts w:ascii="Montserrat" w:hAnsi="Montserrat"/>
          <w:color w:val="404040"/>
          <w:sz w:val="21"/>
          <w:szCs w:val="21"/>
        </w:rPr>
        <w:t>] and [</w:t>
      </w:r>
      <w:r w:rsidRPr="004118D7">
        <w:rPr>
          <w:rFonts w:ascii="Montserrat" w:hAnsi="Montserrat"/>
          <w:i/>
          <w:color w:val="404040"/>
          <w:sz w:val="21"/>
          <w:szCs w:val="21"/>
        </w:rPr>
        <w:t>Name</w:t>
      </w:r>
      <w:r w:rsidRPr="004118D7">
        <w:rPr>
          <w:rFonts w:ascii="Montserrat" w:hAnsi="Montserrat"/>
          <w:color w:val="404040"/>
          <w:sz w:val="21"/>
          <w:szCs w:val="21"/>
        </w:rPr>
        <w:t>] dated [….].</w:t>
      </w:r>
    </w:p>
    <w:p w14:paraId="59DEFD27" w14:textId="77777777" w:rsidR="00EE1BB1" w:rsidRPr="004118D7" w:rsidRDefault="00EE1BB1" w:rsidP="00EE1BB1">
      <w:pPr>
        <w:spacing w:after="0" w:line="288" w:lineRule="auto"/>
        <w:ind w:left="284"/>
        <w:rPr>
          <w:rFonts w:ascii="Montserrat" w:hAnsi="Montserrat"/>
          <w:color w:val="404040"/>
          <w:sz w:val="21"/>
          <w:szCs w:val="21"/>
        </w:rPr>
      </w:pPr>
      <w:r w:rsidRPr="004118D7">
        <w:rPr>
          <w:rFonts w:ascii="Montserrat" w:hAnsi="Montserrat"/>
          <w:color w:val="404040"/>
          <w:sz w:val="21"/>
          <w:szCs w:val="21"/>
        </w:rPr>
        <w:t>The nature of the matter in dispute is [</w:t>
      </w:r>
      <w:r w:rsidRPr="004118D7">
        <w:rPr>
          <w:rFonts w:ascii="Montserrat" w:hAnsi="Montserrat"/>
          <w:i/>
          <w:color w:val="404040"/>
          <w:sz w:val="21"/>
          <w:szCs w:val="21"/>
        </w:rPr>
        <w:t>state type of matter and/or relevant sectors</w:t>
      </w:r>
      <w:r w:rsidRPr="004118D7">
        <w:rPr>
          <w:rFonts w:ascii="Montserrat" w:hAnsi="Montserrat"/>
          <w:color w:val="404040"/>
          <w:sz w:val="21"/>
          <w:szCs w:val="21"/>
        </w:rPr>
        <w:t>].</w:t>
      </w:r>
    </w:p>
    <w:p w14:paraId="5AA2B05C" w14:textId="77777777" w:rsidR="00EE1BB1" w:rsidRPr="004118D7" w:rsidRDefault="00EE1BB1" w:rsidP="00EE1BB1">
      <w:pPr>
        <w:spacing w:after="0" w:line="240" w:lineRule="auto"/>
        <w:ind w:hanging="284"/>
        <w:rPr>
          <w:rFonts w:ascii="Montserrat" w:hAnsi="Montserrat"/>
          <w:color w:val="404040"/>
          <w:sz w:val="21"/>
          <w:szCs w:val="21"/>
        </w:rPr>
      </w:pPr>
    </w:p>
    <w:p w14:paraId="2E54A88B" w14:textId="726F493D" w:rsidR="00EE1BB1" w:rsidRPr="004118D7" w:rsidRDefault="00EE1BB1" w:rsidP="00EE1BB1">
      <w:pPr>
        <w:spacing w:after="0" w:line="288" w:lineRule="auto"/>
        <w:ind w:right="-164"/>
        <w:rPr>
          <w:rFonts w:ascii="Montserrat" w:hAnsi="Montserrat"/>
          <w:color w:val="404040"/>
          <w:sz w:val="21"/>
          <w:szCs w:val="21"/>
        </w:rPr>
      </w:pPr>
      <w:r w:rsidRPr="004118D7">
        <w:rPr>
          <w:rFonts w:ascii="Montserrat" w:hAnsi="Montserrat"/>
          <w:color w:val="404040"/>
          <w:sz w:val="21"/>
          <w:szCs w:val="21"/>
        </w:rPr>
        <w:t xml:space="preserve">We request that the method of ADR be an independent CEDR </w:t>
      </w:r>
      <w:proofErr w:type="gramStart"/>
      <w:r w:rsidRPr="004118D7">
        <w:rPr>
          <w:rFonts w:ascii="Montserrat" w:hAnsi="Montserrat"/>
          <w:color w:val="404040"/>
          <w:sz w:val="21"/>
          <w:szCs w:val="21"/>
        </w:rPr>
        <w:t>Mediation</w:t>
      </w:r>
      <w:proofErr w:type="gramEnd"/>
      <w:r w:rsidRPr="004118D7">
        <w:rPr>
          <w:rFonts w:ascii="Montserrat" w:hAnsi="Montserrat"/>
          <w:color w:val="404040"/>
          <w:sz w:val="21"/>
          <w:szCs w:val="21"/>
        </w:rPr>
        <w:t xml:space="preserve"> and a copy of this notice has been sent to CEDR at </w:t>
      </w:r>
      <w:r w:rsidR="00660702">
        <w:rPr>
          <w:rFonts w:ascii="Montserrat" w:hAnsi="Montserrat"/>
          <w:color w:val="404040"/>
          <w:sz w:val="21"/>
          <w:szCs w:val="21"/>
        </w:rPr>
        <w:t>100 St. Paul’s Churchyard</w:t>
      </w:r>
      <w:r w:rsidRPr="004118D7">
        <w:rPr>
          <w:rFonts w:ascii="Montserrat" w:hAnsi="Montserrat"/>
          <w:color w:val="404040"/>
          <w:sz w:val="21"/>
          <w:szCs w:val="21"/>
        </w:rPr>
        <w:t>, London EC4</w:t>
      </w:r>
      <w:r w:rsidR="00660702">
        <w:rPr>
          <w:rFonts w:ascii="Montserrat" w:hAnsi="Montserrat"/>
          <w:color w:val="404040"/>
          <w:sz w:val="21"/>
          <w:szCs w:val="21"/>
        </w:rPr>
        <w:t>M</w:t>
      </w:r>
      <w:r w:rsidRPr="004118D7">
        <w:rPr>
          <w:rFonts w:ascii="Montserrat" w:hAnsi="Montserrat"/>
          <w:color w:val="404040"/>
          <w:sz w:val="21"/>
          <w:szCs w:val="21"/>
        </w:rPr>
        <w:t xml:space="preserve"> </w:t>
      </w:r>
      <w:r w:rsidR="00660702">
        <w:rPr>
          <w:rFonts w:ascii="Montserrat" w:hAnsi="Montserrat"/>
          <w:color w:val="404040"/>
          <w:sz w:val="21"/>
          <w:szCs w:val="21"/>
        </w:rPr>
        <w:t>8B</w:t>
      </w:r>
      <w:r w:rsidRPr="004118D7">
        <w:rPr>
          <w:rFonts w:ascii="Montserrat" w:hAnsi="Montserrat"/>
          <w:color w:val="404040"/>
          <w:sz w:val="21"/>
          <w:szCs w:val="21"/>
        </w:rPr>
        <w:t>U, United Kingdom [</w:t>
      </w:r>
      <w:r w:rsidRPr="004118D7">
        <w:rPr>
          <w:rFonts w:ascii="Montserrat" w:hAnsi="Montserrat"/>
          <w:i/>
          <w:color w:val="404040"/>
          <w:sz w:val="21"/>
          <w:szCs w:val="21"/>
        </w:rPr>
        <w:t>delete as appropriate</w:t>
      </w:r>
      <w:r>
        <w:rPr>
          <w:rFonts w:ascii="Montserrat" w:hAnsi="Montserrat"/>
          <w:color w:val="404040"/>
          <w:sz w:val="21"/>
          <w:szCs w:val="21"/>
        </w:rPr>
        <w:t xml:space="preserve">] </w:t>
      </w:r>
    </w:p>
    <w:p w14:paraId="00D29E4A" w14:textId="77777777" w:rsidR="00EE1BB1" w:rsidRPr="004118D7" w:rsidRDefault="00EE1BB1" w:rsidP="00EE1BB1">
      <w:pPr>
        <w:numPr>
          <w:ilvl w:val="0"/>
          <w:numId w:val="2"/>
        </w:numPr>
        <w:spacing w:after="0" w:line="276" w:lineRule="auto"/>
        <w:ind w:left="284" w:right="-164" w:hanging="284"/>
        <w:rPr>
          <w:rFonts w:ascii="Montserrat" w:hAnsi="Montserrat"/>
          <w:color w:val="404040"/>
          <w:sz w:val="21"/>
          <w:szCs w:val="21"/>
        </w:rPr>
      </w:pPr>
      <w:r>
        <w:rPr>
          <w:rFonts w:ascii="Montserrat" w:hAnsi="Montserrat"/>
          <w:color w:val="404040"/>
          <w:sz w:val="21"/>
          <w:szCs w:val="21"/>
        </w:rPr>
        <w:t>W</w:t>
      </w:r>
      <w:r w:rsidRPr="004118D7">
        <w:rPr>
          <w:rFonts w:ascii="Montserrat" w:hAnsi="Montserrat"/>
          <w:color w:val="404040"/>
          <w:sz w:val="21"/>
          <w:szCs w:val="21"/>
        </w:rPr>
        <w:t>ith a copy of the claim (plus counterclaim) referred to above</w:t>
      </w:r>
    </w:p>
    <w:p w14:paraId="2B0F1C6E" w14:textId="77777777" w:rsidR="00EE1BB1" w:rsidRPr="004118D7" w:rsidRDefault="00EE1BB1" w:rsidP="00EE1BB1">
      <w:pPr>
        <w:spacing w:after="0"/>
        <w:ind w:left="284" w:right="-164"/>
        <w:rPr>
          <w:rFonts w:ascii="Montserrat" w:hAnsi="Montserrat"/>
          <w:b/>
          <w:color w:val="404040"/>
          <w:sz w:val="21"/>
          <w:szCs w:val="21"/>
        </w:rPr>
      </w:pPr>
      <w:r w:rsidRPr="004118D7">
        <w:rPr>
          <w:rFonts w:ascii="Montserrat" w:hAnsi="Montserrat"/>
          <w:b/>
          <w:color w:val="404040"/>
          <w:sz w:val="21"/>
          <w:szCs w:val="21"/>
        </w:rPr>
        <w:t>and/or</w:t>
      </w:r>
    </w:p>
    <w:p w14:paraId="7DC26D7E" w14:textId="77777777" w:rsidR="00EE1BB1" w:rsidRPr="004118D7" w:rsidRDefault="00EE1BB1" w:rsidP="00EE1BB1">
      <w:pPr>
        <w:numPr>
          <w:ilvl w:val="0"/>
          <w:numId w:val="2"/>
        </w:numPr>
        <w:spacing w:after="0" w:line="288" w:lineRule="auto"/>
        <w:ind w:left="284" w:right="-164" w:hanging="284"/>
        <w:rPr>
          <w:rFonts w:ascii="Montserrat" w:hAnsi="Montserrat"/>
          <w:color w:val="404040"/>
          <w:sz w:val="21"/>
          <w:szCs w:val="21"/>
        </w:rPr>
      </w:pPr>
      <w:r w:rsidRPr="004118D7">
        <w:rPr>
          <w:rFonts w:ascii="Montserrat" w:hAnsi="Montserrat"/>
          <w:color w:val="404040"/>
          <w:sz w:val="21"/>
          <w:szCs w:val="21"/>
        </w:rPr>
        <w:t>With a copy of the ADR clause from the contract referred to above.</w:t>
      </w:r>
    </w:p>
    <w:p w14:paraId="26EF75B2" w14:textId="77777777" w:rsidR="00EE1BB1" w:rsidRPr="004118D7" w:rsidRDefault="00EE1BB1" w:rsidP="00EE1BB1">
      <w:pPr>
        <w:spacing w:after="0" w:line="240" w:lineRule="auto"/>
        <w:ind w:hanging="284"/>
        <w:rPr>
          <w:rFonts w:ascii="Montserrat" w:hAnsi="Montserrat"/>
          <w:color w:val="404040"/>
          <w:sz w:val="21"/>
          <w:szCs w:val="21"/>
        </w:rPr>
      </w:pPr>
    </w:p>
    <w:p w14:paraId="4B82F3B9" w14:textId="77777777" w:rsidR="00EE1BB1" w:rsidRPr="004118D7" w:rsidRDefault="00EE1BB1" w:rsidP="00EE1BB1">
      <w:pPr>
        <w:spacing w:after="0" w:line="288" w:lineRule="auto"/>
        <w:ind w:left="-1"/>
        <w:rPr>
          <w:rFonts w:ascii="Montserrat" w:hAnsi="Montserrat"/>
          <w:color w:val="404040"/>
          <w:sz w:val="21"/>
          <w:szCs w:val="21"/>
        </w:rPr>
      </w:pPr>
      <w:r w:rsidRPr="004118D7">
        <w:rPr>
          <w:rFonts w:ascii="Montserrat" w:hAnsi="Montserrat"/>
          <w:color w:val="404040"/>
          <w:sz w:val="21"/>
          <w:szCs w:val="21"/>
        </w:rPr>
        <w:t xml:space="preserve">By copy of this </w:t>
      </w:r>
      <w:proofErr w:type="gramStart"/>
      <w:r w:rsidRPr="004118D7">
        <w:rPr>
          <w:rFonts w:ascii="Montserrat" w:hAnsi="Montserrat"/>
          <w:color w:val="404040"/>
          <w:sz w:val="21"/>
          <w:szCs w:val="21"/>
        </w:rPr>
        <w:t>Notice</w:t>
      </w:r>
      <w:proofErr w:type="gramEnd"/>
      <w:r w:rsidRPr="004118D7">
        <w:rPr>
          <w:rFonts w:ascii="Montserrat" w:hAnsi="Montserrat"/>
          <w:color w:val="404040"/>
          <w:sz w:val="21"/>
          <w:szCs w:val="21"/>
        </w:rPr>
        <w:t xml:space="preserve"> we request that CEDR independently assists the parties by providing a short list of mediators, which it considers are suitable to mediate this dispute [</w:t>
      </w:r>
      <w:r w:rsidRPr="004118D7">
        <w:rPr>
          <w:rFonts w:ascii="Montserrat" w:hAnsi="Montserrat"/>
          <w:i/>
          <w:color w:val="404040"/>
          <w:sz w:val="21"/>
          <w:szCs w:val="21"/>
        </w:rPr>
        <w:t>delete as appropriate</w:t>
      </w:r>
      <w:r w:rsidRPr="004118D7">
        <w:rPr>
          <w:rFonts w:ascii="Montserrat" w:hAnsi="Montserrat"/>
          <w:color w:val="404040"/>
          <w:sz w:val="21"/>
          <w:szCs w:val="21"/>
        </w:rPr>
        <w:t>] -</w:t>
      </w:r>
    </w:p>
    <w:p w14:paraId="79CCD3AD" w14:textId="77777777" w:rsidR="00EE1BB1" w:rsidRPr="004118D7" w:rsidRDefault="00EE1BB1" w:rsidP="00EE1BB1">
      <w:pPr>
        <w:numPr>
          <w:ilvl w:val="0"/>
          <w:numId w:val="2"/>
        </w:numPr>
        <w:tabs>
          <w:tab w:val="left" w:pos="284"/>
        </w:tabs>
        <w:spacing w:after="0" w:line="276" w:lineRule="auto"/>
        <w:ind w:hanging="437"/>
        <w:rPr>
          <w:rFonts w:ascii="Montserrat" w:hAnsi="Montserrat"/>
          <w:color w:val="404040"/>
          <w:sz w:val="21"/>
          <w:szCs w:val="21"/>
        </w:rPr>
      </w:pPr>
      <w:r>
        <w:rPr>
          <w:rFonts w:ascii="Montserrat" w:hAnsi="Montserrat"/>
          <w:color w:val="404040"/>
          <w:sz w:val="21"/>
          <w:szCs w:val="21"/>
        </w:rPr>
        <w:t>I</w:t>
      </w:r>
      <w:r w:rsidRPr="004118D7">
        <w:rPr>
          <w:rFonts w:ascii="Montserrat" w:hAnsi="Montserrat"/>
          <w:color w:val="404040"/>
          <w:sz w:val="21"/>
          <w:szCs w:val="21"/>
        </w:rPr>
        <w:t>n accordance with the provisions for ADR set out in the contract</w:t>
      </w:r>
    </w:p>
    <w:p w14:paraId="41E17B06" w14:textId="77777777" w:rsidR="00EE1BB1" w:rsidRPr="004118D7" w:rsidRDefault="00EE1BB1" w:rsidP="00EE1BB1">
      <w:pPr>
        <w:tabs>
          <w:tab w:val="left" w:pos="284"/>
        </w:tabs>
        <w:spacing w:after="0"/>
        <w:ind w:firstLine="284"/>
        <w:rPr>
          <w:rFonts w:ascii="Montserrat" w:hAnsi="Montserrat"/>
          <w:b/>
          <w:color w:val="404040"/>
          <w:sz w:val="21"/>
          <w:szCs w:val="21"/>
        </w:rPr>
      </w:pPr>
      <w:r w:rsidRPr="004118D7">
        <w:rPr>
          <w:rFonts w:ascii="Montserrat" w:hAnsi="Montserrat"/>
          <w:b/>
          <w:color w:val="404040"/>
          <w:sz w:val="21"/>
          <w:szCs w:val="21"/>
        </w:rPr>
        <w:t>and/or</w:t>
      </w:r>
    </w:p>
    <w:p w14:paraId="023973AB" w14:textId="77777777" w:rsidR="00EE1BB1" w:rsidRPr="004118D7" w:rsidRDefault="00EE1BB1" w:rsidP="00EE1BB1">
      <w:pPr>
        <w:numPr>
          <w:ilvl w:val="0"/>
          <w:numId w:val="2"/>
        </w:numPr>
        <w:tabs>
          <w:tab w:val="left" w:pos="284"/>
        </w:tabs>
        <w:spacing w:after="0" w:line="288" w:lineRule="auto"/>
        <w:ind w:hanging="436"/>
        <w:rPr>
          <w:rFonts w:ascii="Montserrat" w:hAnsi="Montserrat"/>
          <w:color w:val="404040"/>
          <w:sz w:val="21"/>
          <w:szCs w:val="21"/>
        </w:rPr>
      </w:pPr>
      <w:r w:rsidRPr="004118D7">
        <w:rPr>
          <w:rFonts w:ascii="Montserrat" w:hAnsi="Montserrat"/>
          <w:color w:val="404040"/>
          <w:sz w:val="21"/>
          <w:szCs w:val="21"/>
        </w:rPr>
        <w:t>As stipulated in CEDR’s Model Mediation Process document.</w:t>
      </w:r>
    </w:p>
    <w:p w14:paraId="71171C78" w14:textId="77777777" w:rsidR="00EE1BB1" w:rsidRPr="004118D7" w:rsidRDefault="00EE1BB1" w:rsidP="00EE1BB1">
      <w:pPr>
        <w:spacing w:after="0" w:line="240" w:lineRule="auto"/>
        <w:ind w:hanging="284"/>
        <w:rPr>
          <w:rFonts w:ascii="Montserrat" w:hAnsi="Montserrat"/>
          <w:color w:val="404040"/>
          <w:sz w:val="21"/>
          <w:szCs w:val="21"/>
        </w:rPr>
      </w:pPr>
    </w:p>
    <w:p w14:paraId="1EAC0E07" w14:textId="77777777" w:rsidR="00EE1BB1" w:rsidRPr="004118D7" w:rsidRDefault="00EE1BB1" w:rsidP="00EE1BB1">
      <w:pPr>
        <w:spacing w:after="0"/>
        <w:rPr>
          <w:rFonts w:ascii="Montserrat" w:hAnsi="Montserrat"/>
          <w:color w:val="404040"/>
          <w:sz w:val="21"/>
          <w:szCs w:val="21"/>
        </w:rPr>
      </w:pPr>
      <w:r w:rsidRPr="004118D7">
        <w:rPr>
          <w:rFonts w:ascii="Montserrat" w:hAnsi="Montserrat"/>
          <w:color w:val="404040"/>
          <w:sz w:val="21"/>
          <w:szCs w:val="21"/>
        </w:rPr>
        <w:t>The Parties’ primary points of contact, in relation to this matter, are as follows:</w:t>
      </w:r>
    </w:p>
    <w:p w14:paraId="49A2D246" w14:textId="77777777" w:rsidR="00EE1BB1" w:rsidRPr="004118D7" w:rsidRDefault="00EE1BB1" w:rsidP="00EE1BB1">
      <w:pPr>
        <w:spacing w:after="0" w:line="240" w:lineRule="auto"/>
        <w:ind w:hanging="284"/>
        <w:rPr>
          <w:rFonts w:ascii="Montserrat" w:hAnsi="Montserrat"/>
          <w:sz w:val="21"/>
          <w:szCs w:val="21"/>
        </w:rPr>
      </w:pPr>
    </w:p>
    <w:tbl>
      <w:tblPr>
        <w:tblW w:w="0" w:type="auto"/>
        <w:tblInd w:w="-176" w:type="dxa"/>
        <w:tblBorders>
          <w:top w:val="single" w:sz="8" w:space="0" w:color="83A9ED"/>
          <w:left w:val="single" w:sz="8" w:space="0" w:color="83A9ED"/>
          <w:bottom w:val="single" w:sz="8" w:space="0" w:color="83A9ED"/>
          <w:right w:val="single" w:sz="8" w:space="0" w:color="83A9ED"/>
          <w:insideH w:val="single" w:sz="8" w:space="0" w:color="83A9ED"/>
          <w:insideV w:val="single" w:sz="8" w:space="0" w:color="83A9ED"/>
        </w:tblBorders>
        <w:tblLook w:val="04A0" w:firstRow="1" w:lastRow="0" w:firstColumn="1" w:lastColumn="0" w:noHBand="0" w:noVBand="1"/>
      </w:tblPr>
      <w:tblGrid>
        <w:gridCol w:w="1413"/>
        <w:gridCol w:w="3889"/>
        <w:gridCol w:w="3890"/>
      </w:tblGrid>
      <w:tr w:rsidR="00EE1BB1" w:rsidRPr="004118D7" w14:paraId="3216FB55" w14:textId="77777777" w:rsidTr="007D7ECA">
        <w:tc>
          <w:tcPr>
            <w:tcW w:w="1418" w:type="dxa"/>
            <w:tcBorders>
              <w:top w:val="nil"/>
              <w:left w:val="nil"/>
            </w:tcBorders>
            <w:shd w:val="clear" w:color="auto" w:fill="auto"/>
          </w:tcPr>
          <w:p w14:paraId="066995F5" w14:textId="77777777" w:rsidR="00EE1BB1" w:rsidRPr="004118D7" w:rsidRDefault="00EE1BB1" w:rsidP="00EE44B1">
            <w:pPr>
              <w:rPr>
                <w:rFonts w:ascii="Montserrat" w:hAnsi="Montserrat"/>
              </w:rPr>
            </w:pPr>
          </w:p>
        </w:tc>
        <w:tc>
          <w:tcPr>
            <w:tcW w:w="4224" w:type="dxa"/>
            <w:shd w:val="clear" w:color="auto" w:fill="20295C"/>
            <w:vAlign w:val="center"/>
          </w:tcPr>
          <w:p w14:paraId="1BAA9945" w14:textId="77777777" w:rsidR="00EE1BB1" w:rsidRPr="004118D7" w:rsidRDefault="00EE1BB1" w:rsidP="00EE44B1">
            <w:pPr>
              <w:spacing w:after="0"/>
              <w:rPr>
                <w:rFonts w:ascii="Montserrat" w:hAnsi="Montserrat"/>
                <w:b/>
                <w:color w:val="404040"/>
              </w:rPr>
            </w:pPr>
            <w:r w:rsidRPr="00660702">
              <w:rPr>
                <w:rFonts w:ascii="Montserrat" w:hAnsi="Montserrat"/>
                <w:b/>
                <w:color w:val="FFFFFF" w:themeColor="background1"/>
              </w:rPr>
              <w:t>PARTY A</w:t>
            </w:r>
          </w:p>
        </w:tc>
        <w:tc>
          <w:tcPr>
            <w:tcW w:w="4225" w:type="dxa"/>
            <w:shd w:val="clear" w:color="auto" w:fill="20295C"/>
            <w:vAlign w:val="center"/>
          </w:tcPr>
          <w:p w14:paraId="7AC6A78E" w14:textId="77777777" w:rsidR="00EE1BB1" w:rsidRPr="004118D7" w:rsidRDefault="00EE1BB1" w:rsidP="00EE44B1">
            <w:pPr>
              <w:spacing w:after="0"/>
              <w:rPr>
                <w:rFonts w:ascii="Montserrat" w:hAnsi="Montserrat"/>
                <w:b/>
                <w:color w:val="404040"/>
              </w:rPr>
            </w:pPr>
            <w:r w:rsidRPr="00660702">
              <w:rPr>
                <w:rFonts w:ascii="Montserrat" w:hAnsi="Montserrat"/>
                <w:b/>
                <w:color w:val="FFFFFF" w:themeColor="background1"/>
              </w:rPr>
              <w:t>PARTY B</w:t>
            </w:r>
          </w:p>
        </w:tc>
      </w:tr>
      <w:tr w:rsidR="00EE1BB1" w:rsidRPr="004118D7" w14:paraId="67EAB27C" w14:textId="77777777" w:rsidTr="00EE44B1">
        <w:tc>
          <w:tcPr>
            <w:tcW w:w="1418" w:type="dxa"/>
            <w:shd w:val="clear" w:color="auto" w:fill="auto"/>
            <w:vAlign w:val="center"/>
          </w:tcPr>
          <w:p w14:paraId="36B4B263" w14:textId="77777777" w:rsidR="00EE1BB1" w:rsidRPr="004118D7" w:rsidRDefault="00EE1BB1" w:rsidP="00EE44B1">
            <w:pPr>
              <w:spacing w:after="0"/>
              <w:rPr>
                <w:rFonts w:ascii="Montserrat" w:hAnsi="Montserrat"/>
                <w:color w:val="404040"/>
                <w:sz w:val="21"/>
                <w:szCs w:val="21"/>
              </w:rPr>
            </w:pPr>
            <w:r w:rsidRPr="004118D7">
              <w:rPr>
                <w:rFonts w:ascii="Montserrat" w:hAnsi="Montserrat"/>
                <w:color w:val="404040"/>
                <w:sz w:val="21"/>
                <w:szCs w:val="21"/>
              </w:rPr>
              <w:t>Company:</w:t>
            </w:r>
          </w:p>
        </w:tc>
        <w:tc>
          <w:tcPr>
            <w:tcW w:w="4224" w:type="dxa"/>
            <w:shd w:val="clear" w:color="auto" w:fill="auto"/>
          </w:tcPr>
          <w:p w14:paraId="4D2C56E2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  <w:p w14:paraId="390DEA8D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</w:tc>
        <w:tc>
          <w:tcPr>
            <w:tcW w:w="4225" w:type="dxa"/>
            <w:shd w:val="clear" w:color="auto" w:fill="auto"/>
          </w:tcPr>
          <w:p w14:paraId="65EC03E1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  <w:p w14:paraId="2A5DB4B8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</w:tc>
      </w:tr>
      <w:tr w:rsidR="00EE1BB1" w:rsidRPr="004118D7" w14:paraId="38901B17" w14:textId="77777777" w:rsidTr="00EE44B1">
        <w:tc>
          <w:tcPr>
            <w:tcW w:w="1418" w:type="dxa"/>
            <w:shd w:val="clear" w:color="auto" w:fill="auto"/>
            <w:vAlign w:val="center"/>
          </w:tcPr>
          <w:p w14:paraId="31CE2F5E" w14:textId="77777777" w:rsidR="00EE1BB1" w:rsidRPr="004118D7" w:rsidRDefault="00EE1BB1" w:rsidP="00EE44B1">
            <w:pPr>
              <w:spacing w:after="0"/>
              <w:rPr>
                <w:rFonts w:ascii="Montserrat" w:hAnsi="Montserrat"/>
                <w:color w:val="404040"/>
                <w:sz w:val="21"/>
                <w:szCs w:val="21"/>
              </w:rPr>
            </w:pPr>
            <w:r w:rsidRPr="004118D7">
              <w:rPr>
                <w:rFonts w:ascii="Montserrat" w:hAnsi="Montserrat"/>
                <w:color w:val="404040"/>
                <w:sz w:val="21"/>
                <w:szCs w:val="21"/>
              </w:rPr>
              <w:t>Address:</w:t>
            </w:r>
          </w:p>
        </w:tc>
        <w:tc>
          <w:tcPr>
            <w:tcW w:w="4224" w:type="dxa"/>
            <w:shd w:val="clear" w:color="auto" w:fill="auto"/>
          </w:tcPr>
          <w:p w14:paraId="4DFBE757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  <w:p w14:paraId="53E6C54D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</w:tc>
        <w:tc>
          <w:tcPr>
            <w:tcW w:w="4225" w:type="dxa"/>
            <w:shd w:val="clear" w:color="auto" w:fill="auto"/>
          </w:tcPr>
          <w:p w14:paraId="572C0CDD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  <w:p w14:paraId="4FF657B8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</w:tc>
      </w:tr>
      <w:tr w:rsidR="00EE1BB1" w:rsidRPr="004118D7" w14:paraId="300B6057" w14:textId="77777777" w:rsidTr="00EE44B1">
        <w:tc>
          <w:tcPr>
            <w:tcW w:w="1418" w:type="dxa"/>
            <w:shd w:val="clear" w:color="auto" w:fill="auto"/>
            <w:vAlign w:val="center"/>
          </w:tcPr>
          <w:p w14:paraId="0B6C14C1" w14:textId="77777777" w:rsidR="00EE1BB1" w:rsidRPr="004118D7" w:rsidRDefault="00EE1BB1" w:rsidP="00EE44B1">
            <w:pPr>
              <w:spacing w:after="0"/>
              <w:rPr>
                <w:rFonts w:ascii="Montserrat" w:hAnsi="Montserrat"/>
                <w:color w:val="404040"/>
                <w:sz w:val="21"/>
                <w:szCs w:val="21"/>
              </w:rPr>
            </w:pPr>
            <w:r w:rsidRPr="004118D7">
              <w:rPr>
                <w:rFonts w:ascii="Montserrat" w:hAnsi="Montserrat"/>
                <w:color w:val="404040"/>
                <w:sz w:val="21"/>
                <w:szCs w:val="21"/>
              </w:rPr>
              <w:t>Contact:</w:t>
            </w:r>
          </w:p>
        </w:tc>
        <w:tc>
          <w:tcPr>
            <w:tcW w:w="4224" w:type="dxa"/>
            <w:shd w:val="clear" w:color="auto" w:fill="auto"/>
          </w:tcPr>
          <w:p w14:paraId="4C64E9F5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  <w:p w14:paraId="56703E89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</w:tc>
        <w:tc>
          <w:tcPr>
            <w:tcW w:w="4225" w:type="dxa"/>
            <w:shd w:val="clear" w:color="auto" w:fill="auto"/>
          </w:tcPr>
          <w:p w14:paraId="2B1BE224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  <w:p w14:paraId="67BF46C8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</w:tc>
      </w:tr>
      <w:tr w:rsidR="00EE1BB1" w:rsidRPr="004118D7" w14:paraId="0CC1864C" w14:textId="77777777" w:rsidTr="00EE44B1">
        <w:tc>
          <w:tcPr>
            <w:tcW w:w="1418" w:type="dxa"/>
            <w:shd w:val="clear" w:color="auto" w:fill="auto"/>
            <w:vAlign w:val="center"/>
          </w:tcPr>
          <w:p w14:paraId="3F7BC2D8" w14:textId="77777777" w:rsidR="00EE1BB1" w:rsidRPr="004118D7" w:rsidRDefault="00EE1BB1" w:rsidP="00EE44B1">
            <w:pPr>
              <w:spacing w:after="0"/>
              <w:rPr>
                <w:rFonts w:ascii="Montserrat" w:hAnsi="Montserrat"/>
                <w:color w:val="404040"/>
                <w:sz w:val="21"/>
                <w:szCs w:val="21"/>
              </w:rPr>
            </w:pPr>
            <w:r w:rsidRPr="004118D7">
              <w:rPr>
                <w:rFonts w:ascii="Montserrat" w:hAnsi="Montserrat"/>
                <w:color w:val="404040"/>
                <w:sz w:val="21"/>
                <w:szCs w:val="21"/>
              </w:rPr>
              <w:t>Telephone:</w:t>
            </w:r>
          </w:p>
        </w:tc>
        <w:tc>
          <w:tcPr>
            <w:tcW w:w="4224" w:type="dxa"/>
            <w:shd w:val="clear" w:color="auto" w:fill="auto"/>
          </w:tcPr>
          <w:p w14:paraId="09EEBF20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  <w:p w14:paraId="2726DC42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</w:tc>
        <w:tc>
          <w:tcPr>
            <w:tcW w:w="4225" w:type="dxa"/>
            <w:shd w:val="clear" w:color="auto" w:fill="auto"/>
          </w:tcPr>
          <w:p w14:paraId="18DC9B35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  <w:p w14:paraId="623B01D0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</w:tc>
      </w:tr>
      <w:tr w:rsidR="00EE1BB1" w:rsidRPr="004118D7" w14:paraId="09FFDE4B" w14:textId="77777777" w:rsidTr="00EE44B1">
        <w:tc>
          <w:tcPr>
            <w:tcW w:w="1418" w:type="dxa"/>
            <w:shd w:val="clear" w:color="auto" w:fill="auto"/>
            <w:vAlign w:val="center"/>
          </w:tcPr>
          <w:p w14:paraId="7749BD24" w14:textId="77777777" w:rsidR="00EE1BB1" w:rsidRPr="004118D7" w:rsidRDefault="00EE1BB1" w:rsidP="00EE44B1">
            <w:pPr>
              <w:spacing w:after="0"/>
              <w:rPr>
                <w:rFonts w:ascii="Montserrat" w:hAnsi="Montserrat"/>
                <w:color w:val="404040"/>
                <w:sz w:val="21"/>
                <w:szCs w:val="21"/>
              </w:rPr>
            </w:pPr>
            <w:r w:rsidRPr="004118D7">
              <w:rPr>
                <w:rFonts w:ascii="Montserrat" w:hAnsi="Montserrat"/>
                <w:color w:val="404040"/>
                <w:sz w:val="21"/>
                <w:szCs w:val="21"/>
              </w:rPr>
              <w:t>Email:</w:t>
            </w:r>
          </w:p>
        </w:tc>
        <w:tc>
          <w:tcPr>
            <w:tcW w:w="4224" w:type="dxa"/>
            <w:shd w:val="clear" w:color="auto" w:fill="auto"/>
          </w:tcPr>
          <w:p w14:paraId="62E9FC5F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  <w:p w14:paraId="4583B0BD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</w:tc>
        <w:tc>
          <w:tcPr>
            <w:tcW w:w="4225" w:type="dxa"/>
            <w:shd w:val="clear" w:color="auto" w:fill="auto"/>
          </w:tcPr>
          <w:p w14:paraId="68200F89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  <w:p w14:paraId="3100E28C" w14:textId="77777777" w:rsidR="00EE1BB1" w:rsidRPr="004118D7" w:rsidRDefault="00EE1BB1" w:rsidP="00EE44B1">
            <w:pPr>
              <w:spacing w:after="0" w:line="240" w:lineRule="auto"/>
              <w:rPr>
                <w:rFonts w:ascii="Montserrat" w:hAnsi="Montserrat"/>
                <w:color w:val="404040"/>
              </w:rPr>
            </w:pPr>
          </w:p>
        </w:tc>
      </w:tr>
    </w:tbl>
    <w:p w14:paraId="37FF9706" w14:textId="77777777" w:rsidR="00EE1BB1" w:rsidRPr="004118D7" w:rsidRDefault="00EE1BB1" w:rsidP="00EE1BB1">
      <w:pPr>
        <w:spacing w:before="100" w:after="100"/>
        <w:ind w:hanging="142"/>
        <w:rPr>
          <w:rFonts w:ascii="Montserrat" w:hAnsi="Montserrat"/>
          <w:i/>
          <w:color w:val="404040"/>
          <w:sz w:val="21"/>
          <w:szCs w:val="21"/>
        </w:rPr>
      </w:pPr>
      <w:r w:rsidRPr="004118D7">
        <w:rPr>
          <w:rFonts w:ascii="Montserrat" w:hAnsi="Montserrat"/>
          <w:i/>
          <w:color w:val="404040"/>
          <w:sz w:val="21"/>
          <w:szCs w:val="21"/>
        </w:rPr>
        <w:t>*For multi-party cases, please replicate the grid above to include the additional parties’ details.</w:t>
      </w:r>
    </w:p>
    <w:p w14:paraId="6351885C" w14:textId="24337EB0" w:rsidR="00EE1BB1" w:rsidRPr="004118D7" w:rsidRDefault="00EE1BB1" w:rsidP="00EE1BB1">
      <w:pPr>
        <w:spacing w:after="100"/>
        <w:rPr>
          <w:rFonts w:ascii="Montserrat" w:hAnsi="Montserrat"/>
          <w:sz w:val="21"/>
          <w:szCs w:val="21"/>
        </w:rPr>
      </w:pPr>
    </w:p>
    <w:p w14:paraId="41D03338" w14:textId="2BA7C6E7" w:rsidR="00955BF2" w:rsidRPr="00956A20" w:rsidRDefault="00EE1BB1" w:rsidP="00956A20">
      <w:pPr>
        <w:ind w:left="-284"/>
        <w:rPr>
          <w:rFonts w:ascii="Montserrat" w:hAnsi="Montserrat"/>
          <w:sz w:val="28"/>
          <w:szCs w:val="28"/>
        </w:rPr>
      </w:pPr>
      <w:r w:rsidRPr="004118D7">
        <w:rPr>
          <w:rFonts w:ascii="Montserrat" w:hAnsi="Montserrat"/>
          <w:sz w:val="28"/>
          <w:szCs w:val="28"/>
        </w:rPr>
        <w:t>Signed</w:t>
      </w:r>
      <w:r w:rsidRPr="004118D7">
        <w:rPr>
          <w:rFonts w:ascii="Montserrat" w:hAnsi="Montserrat"/>
          <w:sz w:val="28"/>
          <w:szCs w:val="28"/>
        </w:rPr>
        <w:tab/>
        <w:t>_____________________________</w:t>
      </w:r>
      <w:r w:rsidRPr="004118D7">
        <w:rPr>
          <w:rFonts w:ascii="Montserrat" w:hAnsi="Montserrat"/>
          <w:sz w:val="28"/>
          <w:szCs w:val="28"/>
        </w:rPr>
        <w:tab/>
        <w:t>Dated_________________</w:t>
      </w:r>
    </w:p>
    <w:sectPr w:rsidR="00955BF2" w:rsidRPr="00956A20" w:rsidSect="009A6E6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93F2" w14:textId="77777777" w:rsidR="00BE433F" w:rsidRDefault="00BE433F" w:rsidP="001A1F29">
      <w:pPr>
        <w:spacing w:after="0" w:line="240" w:lineRule="auto"/>
      </w:pPr>
      <w:r>
        <w:separator/>
      </w:r>
    </w:p>
  </w:endnote>
  <w:endnote w:type="continuationSeparator" w:id="0">
    <w:p w14:paraId="2B13196B" w14:textId="77777777" w:rsidR="00BE433F" w:rsidRDefault="00BE433F" w:rsidP="001A1F29">
      <w:pPr>
        <w:spacing w:after="0" w:line="240" w:lineRule="auto"/>
      </w:pPr>
      <w:r>
        <w:continuationSeparator/>
      </w:r>
    </w:p>
  </w:endnote>
  <w:endnote w:type="continuationNotice" w:id="1">
    <w:p w14:paraId="4CC61F68" w14:textId="77777777" w:rsidR="00BE433F" w:rsidRDefault="00BE4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329577B-B41F-4CBD-8D16-C9A614C3AF9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2" w:fontKey="{4B1768F9-0F2A-44CF-8540-034F15E55AD6}"/>
    <w:embedBold r:id="rId3" w:fontKey="{AA38FC19-37DA-4200-887D-6D2D1B0CAD6C}"/>
    <w:embedItalic r:id="rId4" w:fontKey="{583D8B1B-5909-49ED-BDA5-A021DDD6D01B}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  <w:embedBold r:id="rId5" w:subsetted="1" w:fontKey="{FEF2E650-B0EF-4847-89DF-3FE9F1DBB559}"/>
  </w:font>
  <w:font w:name="Montserrat SemiBold">
    <w:charset w:val="00"/>
    <w:family w:val="auto"/>
    <w:pitch w:val="variable"/>
    <w:sig w:usb0="2000020F" w:usb1="00000003" w:usb2="00000000" w:usb3="00000000" w:csb0="00000197" w:csb1="00000000"/>
    <w:embedRegular r:id="rId6" w:subsetted="1" w:fontKey="{61B725FB-4A3E-49FB-A3EF-D51C3AE2987B}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8DC" w14:textId="114F5875" w:rsidR="00767BA2" w:rsidRDefault="00767BA2">
    <w:pPr>
      <w:pStyle w:val="Footer"/>
    </w:pPr>
    <w:r w:rsidRPr="00656E63">
      <w:rPr>
        <w:rFonts w:ascii="Montserrat" w:hAnsi="Montserrat" w:cs="Montserrat"/>
        <w:noProof/>
        <w:color w:val="FFFFFF" w:themeColor="background1"/>
        <w:sz w:val="16"/>
        <w:szCs w:val="16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0EBF319D" wp14:editId="0D895E3A">
              <wp:simplePos x="0" y="0"/>
              <wp:positionH relativeFrom="column">
                <wp:posOffset>1776993</wp:posOffset>
              </wp:positionH>
              <wp:positionV relativeFrom="paragraph">
                <wp:posOffset>-350952</wp:posOffset>
              </wp:positionV>
              <wp:extent cx="2360930" cy="362309"/>
              <wp:effectExtent l="0" t="0" r="0" b="0"/>
              <wp:wrapNone/>
              <wp:docPr id="2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E2BAD" w14:textId="77777777" w:rsidR="00767BA2" w:rsidRPr="00767BA2" w:rsidRDefault="00767BA2" w:rsidP="00767BA2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</w:pP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t>1</w: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F3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9pt;margin-top:-27.65pt;width:185.9pt;height:28.55pt;z-index:25165824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0k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iwW63yzwBTH3GJdLPJNKsHK59vW+fBJgCZxU1GHQ03o7PjgQ+yGlc9HYjED91KpNFhlSF/R&#10;zapYpQsXGS0D+k5JXdGrPH6jEyLJj6ZJlwOTatxjAWUm1pHoSDkM9YAHI/samhPydzD6C98Dbjpw&#10;vynp0VsV9b8OzAlK1GeDGm7my2U0YwqWq/cFBu4yU19mmOEIVdFAybi9DcnAI9cb1LqVSYaXTqZe&#10;0TNJncnf0ZSXcTr18gp3fwAAAP//AwBQSwMEFAAGAAgAAAAhAJE895TgAAAACQEAAA8AAABkcnMv&#10;ZG93bnJldi54bWxMj8tOwzAQRfdI/IM1SOxapwWnbRqnQqgskFiUUvauPXlAbEexkwa+nmEFy9E9&#10;uvdMvptsy0bsQ+OdhMU8AYZOe9O4SsLp7Wm2Bhaicka13qGELwywK66vcpUZf3GvOB5jxajEhUxJ&#10;qGPsMs6DrtGqMPcdOspK31sV6ewrbnp1oXLb8mWSpNyqxtFCrTp8rFF/HgcroXx+X9mX+3J/2g/i&#10;+2MUejpUWsrbm+lhCyziFP9g+NUndSjI6ewHZwJrJSxXG1KPEmZC3AEjIhWLFNiZ0DXwIuf/Pyh+&#10;AAAA//8DAFBLAQItABQABgAIAAAAIQC2gziS/gAAAOEBAAATAAAAAAAAAAAAAAAAAAAAAABbQ29u&#10;dGVudF9UeXBlc10ueG1sUEsBAi0AFAAGAAgAAAAhADj9If/WAAAAlAEAAAsAAAAAAAAAAAAAAAAA&#10;LwEAAF9yZWxzLy5yZWxzUEsBAi0AFAAGAAgAAAAhAGvbLST4AQAAzQMAAA4AAAAAAAAAAAAAAAAA&#10;LgIAAGRycy9lMm9Eb2MueG1sUEsBAi0AFAAGAAgAAAAhAJE895TgAAAACQEAAA8AAAAAAAAAAAAA&#10;AAAAUgQAAGRycy9kb3ducmV2LnhtbFBLBQYAAAAABAAEAPMAAABfBQAAAAA=&#10;" filled="f" stroked="f">
              <v:textbox>
                <w:txbxContent>
                  <w:p w14:paraId="77AE2BAD" w14:textId="77777777" w:rsidR="00767BA2" w:rsidRPr="00767BA2" w:rsidRDefault="00767BA2" w:rsidP="00767BA2">
                    <w:pPr>
                      <w:jc w:val="center"/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</w:pP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begin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separate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t>1</w: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959" w14:textId="77777777" w:rsidR="00E021C1" w:rsidRDefault="00E32900" w:rsidP="00E021C1">
    <w:pPr>
      <w:pStyle w:val="Footer"/>
      <w:tabs>
        <w:tab w:val="clear" w:pos="4513"/>
        <w:tab w:val="clear" w:pos="9026"/>
        <w:tab w:val="left" w:pos="2295"/>
      </w:tabs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2BD0D41" wp14:editId="745179AE">
              <wp:simplePos x="0" y="0"/>
              <wp:positionH relativeFrom="page">
                <wp:align>left</wp:align>
              </wp:positionH>
              <wp:positionV relativeFrom="paragraph">
                <wp:posOffset>111187</wp:posOffset>
              </wp:positionV>
              <wp:extent cx="8119744" cy="1439752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439752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99555" w14:textId="77777777" w:rsidR="00E32900" w:rsidRDefault="00E32900" w:rsidP="00E32900"/>
                        <w:p w14:paraId="3A628691" w14:textId="77777777" w:rsidR="00E32900" w:rsidRDefault="00E32900" w:rsidP="00E329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D0D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8.75pt;width:639.35pt;height:113.35pt;z-index:-251658237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+FQIAAP4DAAAOAAAAZHJzL2Uyb0RvYy54bWysU9tu2zAMfR+wfxD0vtjOnKYx4hRZugwD&#10;ugvQ7QNkWY6FyaImKbGzry8lu2m2vQ3zg0Ca1CF5eLS+GzpFTsI6Cbqk2SylRGgOtdSHkn7/tn9z&#10;S4nzTNdMgRYlPQtH7zavX617U4g5tKBqYQmCaFf0pqSt96ZIEsdb0TE3AyM0BhuwHfPo2kNSW9Yj&#10;eqeSeZreJD3Y2ljgwjn8ez8G6SbiN43g/kvTOOGJKin25uNp41mFM9msWXGwzLSST22wf+iiY1Jj&#10;0QvUPfOMHK38C6qT3IKDxs84dAk0jeQizoDTZOkf0zy2zIg4C5LjzIUm9/9g+efTo/lqiR/ewYAL&#10;jEM48wD8hyMadi3TB7G1FvpWsBoLZ4GypDeumK4Gql3hAkjVf4Ial8yOHiLQ0NgusIJzEkTHBZwv&#10;pIvBE44/b7NstcxzSjjGsvztarmYxxqseL5urPMfBHQkGCW1uNUIz04Pzod2WPGcEqo5ULLeS6Wi&#10;Yw/VTllyYqiAbJvvtzcT+m9pSpO+pKvFfBGRNYT7URyd9KhQJTtsNQ3fqJlAx3tdxxTPpBpt7ETp&#10;iZ9AyUiOH6qByLqkcbBAVwX1GQmzMAoSHxAaLdhflPQoxpK6n0dmBSXqo0bSV1meB/VGJ18s5+jY&#10;60h1HWGaI1RJPSWjufNR8YEODVtcTiMjbS+dTC2jyCKb04MIKr72Y9bLs908AQAA//8DAFBLAwQU&#10;AAYACAAAACEAT1jIBd0AAAAIAQAADwAAAGRycy9kb3ducmV2LnhtbEyPwU7DMBBE70j8g7VI3KiD&#10;VUgV4lQptNw4tOXA0YmXJNRep7Gbhr/HPdHj7Kxm3uTLyRo24uA7RxIeZwkwpNrpjhoJn/vNwwKY&#10;D4q0Mo5Qwi96WBa3N7nKtDvTFsddaFgMIZ8pCW0Ifca5r1u0ys9cjxS9bzdYFaIcGq4HdY7h1nCR&#10;JM/cqo5iQ6t6fG2xPuxOVsJBlKNY1W8f1bj5MV9HsX4vaS3l/d1UvgALOIX/Z7jgR3QoIlPlTqQ9&#10;MxLikBCv6ROwiyvSRQqskiDmcwG8yPn1gOIPAAD//wMAUEsBAi0AFAAGAAgAAAAhALaDOJL+AAAA&#10;4QEAABMAAAAAAAAAAAAAAAAAAAAAAFtDb250ZW50X1R5cGVzXS54bWxQSwECLQAUAAYACAAAACEA&#10;OP0h/9YAAACUAQAACwAAAAAAAAAAAAAAAAAvAQAAX3JlbHMvLnJlbHNQSwECLQAUAAYACAAAACEA&#10;I6IFPhUCAAD+AwAADgAAAAAAAAAAAAAAAAAuAgAAZHJzL2Uyb0RvYy54bWxQSwECLQAUAAYACAAA&#10;ACEAT1jIBd0AAAAIAQAADwAAAAAAAAAAAAAAAABvBAAAZHJzL2Rvd25yZXYueG1sUEsFBgAAAAAE&#10;AAQA8wAAAHkFAAAAAA==&#10;" fillcolor="#1a4fa6" stroked="f">
              <v:textbox>
                <w:txbxContent>
                  <w:p w14:paraId="13799555" w14:textId="77777777" w:rsidR="00E32900" w:rsidRDefault="00E32900" w:rsidP="00E32900"/>
                  <w:p w14:paraId="3A628691" w14:textId="77777777" w:rsidR="00E32900" w:rsidRDefault="00E32900" w:rsidP="00E32900"/>
                </w:txbxContent>
              </v:textbox>
              <w10:wrap anchorx="page"/>
            </v:shape>
          </w:pict>
        </mc:Fallback>
      </mc:AlternateContent>
    </w:r>
    <w:r w:rsidR="00E021C1">
      <w:tab/>
    </w:r>
  </w:p>
  <w:tbl>
    <w:tblPr>
      <w:tblStyle w:val="TableGrid"/>
      <w:tblW w:w="10907" w:type="dxa"/>
      <w:tblInd w:w="-9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E021C1" w:rsidRPr="004F7CDE" w14:paraId="22163D84" w14:textId="77777777" w:rsidTr="00E021C1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52E823E9" w14:textId="129A8BD6" w:rsidR="00E021C1" w:rsidRPr="00956A20" w:rsidRDefault="001B4559" w:rsidP="00E021C1">
          <w:pPr>
            <w:pStyle w:val="Footer"/>
            <w:spacing w:before="60"/>
            <w:rPr>
              <w:rFonts w:ascii="Montserrat" w:hAnsi="Montserrat" w:cs="Montserrat SemiBold"/>
              <w:b/>
              <w:bCs/>
              <w:color w:val="FFFFFF" w:themeColor="background1"/>
              <w:sz w:val="16"/>
              <w:szCs w:val="16"/>
            </w:rPr>
          </w:pPr>
          <w:r w:rsidRPr="00956A20">
            <w:rPr>
              <w:rFonts w:ascii="Montserrat" w:hAnsi="Montserrat" w:cs="Montserrat SemiBold"/>
              <w:b/>
              <w:bCs/>
              <w:color w:val="FFFFFF" w:themeColor="background1"/>
              <w:sz w:val="16"/>
              <w:szCs w:val="16"/>
            </w:rPr>
            <w:t>C</w:t>
          </w:r>
          <w:r w:rsidR="00955BF2" w:rsidRPr="00956A20">
            <w:rPr>
              <w:rFonts w:ascii="Montserrat" w:hAnsi="Montserrat" w:cs="Montserrat SemiBold"/>
              <w:b/>
              <w:bCs/>
              <w:color w:val="FFFFFF" w:themeColor="background1"/>
              <w:sz w:val="16"/>
              <w:szCs w:val="16"/>
            </w:rPr>
            <w:t xml:space="preserve">entre for Effective </w:t>
          </w:r>
          <w:r w:rsidR="00956A20" w:rsidRPr="00956A20">
            <w:rPr>
              <w:rFonts w:ascii="Montserrat" w:hAnsi="Montserrat" w:cs="Montserrat SemiBold"/>
              <w:b/>
              <w:bCs/>
              <w:color w:val="FFFFFF" w:themeColor="background1"/>
              <w:sz w:val="16"/>
              <w:szCs w:val="16"/>
            </w:rPr>
            <w:t>Dispute Resolution</w:t>
          </w:r>
        </w:p>
        <w:p w14:paraId="4551CF6B" w14:textId="20993199" w:rsidR="00AC0AFA" w:rsidRPr="004F7CDE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100 St. Paul’s </w:t>
          </w:r>
          <w:r w:rsidR="00CB2096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Church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yard</w:t>
          </w:r>
        </w:p>
        <w:p w14:paraId="29E59322" w14:textId="5F26A3A3" w:rsidR="00E021C1" w:rsidRPr="006E01B4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74A530B" w14:textId="3C12538C" w:rsidR="00E021C1" w:rsidRPr="004F7CDE" w:rsidRDefault="00E021C1" w:rsidP="00E021C1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T: +44 (0)20 75</w:t>
          </w:r>
          <w:r w:rsidR="00956A20">
            <w:rPr>
              <w:rFonts w:ascii="Montserrat" w:hAnsi="Montserrat"/>
              <w:color w:val="FFFFFF" w:themeColor="background1"/>
              <w:sz w:val="16"/>
              <w:szCs w:val="16"/>
            </w:rPr>
            <w:t>36 6060</w:t>
          </w:r>
        </w:p>
        <w:p w14:paraId="2960C914" w14:textId="1CB709E9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</w:t>
          </w:r>
          <w:hyperlink r:id="rId1" w:history="1">
            <w:r w:rsidRPr="00E26DA9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www.cedr.com</w:t>
            </w:r>
          </w:hyperlink>
        </w:p>
        <w:p w14:paraId="010ED651" w14:textId="7EBAF978" w:rsidR="00E021C1" w:rsidRPr="00307036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</w:t>
          </w:r>
          <w:r w:rsidRPr="00956A20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: </w:t>
          </w:r>
          <w:hyperlink r:id="rId2" w:history="1">
            <w:r w:rsidR="00956A20" w:rsidRPr="00956A20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adr@cedr.com</w:t>
            </w:r>
          </w:hyperlink>
        </w:p>
        <w:p w14:paraId="314090EE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50" w:type="dxa"/>
          <w:tcBorders>
            <w:left w:val="single" w:sz="4" w:space="0" w:color="BFBFBF" w:themeColor="background1" w:themeShade="BF"/>
          </w:tcBorders>
        </w:tcPr>
        <w:p w14:paraId="1504DA73" w14:textId="77777777" w:rsidR="00E021C1" w:rsidRPr="004F7CDE" w:rsidRDefault="00E021C1" w:rsidP="00E021C1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763D208A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656E63">
            <w:rPr>
              <w:rFonts w:ascii="Montserrat" w:hAnsi="Montserrat" w:cs="Montserrat"/>
              <w:noProof/>
              <w:color w:val="FFFFFF" w:themeColor="background1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07AF3C99" wp14:editId="68B476F2">
                    <wp:simplePos x="0" y="0"/>
                    <wp:positionH relativeFrom="column">
                      <wp:posOffset>-1417821</wp:posOffset>
                    </wp:positionH>
                    <wp:positionV relativeFrom="paragraph">
                      <wp:posOffset>496002</wp:posOffset>
                    </wp:positionV>
                    <wp:extent cx="2360930" cy="223200"/>
                    <wp:effectExtent l="0" t="0" r="0" b="571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2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123B36" w14:textId="77777777" w:rsidR="00E021C1" w:rsidRPr="00656E63" w:rsidRDefault="00E021C1" w:rsidP="00E021C1">
                                <w:pPr>
                                  <w:jc w:val="center"/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AF3C99" id="_x0000_s1029" type="#_x0000_t202" style="position:absolute;margin-left:-111.65pt;margin-top:39.05pt;width:185.9pt;height:17.55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s1+wEAANQDAAAOAAAAZHJzL2Uyb0RvYy54bWysU9uO2yAQfa/Uf0C8N3acZLuxQlbb3W5V&#10;aXuRtv0AgnGMCgwFEjv9+g7Ym43at6p+QMB4zsw5c9jcDEaTo/RBgWV0PispkVZAo+ye0e/fHt5c&#10;UxIitw3XYCWjJxnozfb1q03vallBB7qRniCIDXXvGO1idHVRBNFJw8MMnLQYbMEbHvHo90XjeY/o&#10;RhdVWV4VPfjGeRAyBLy9H4N0m/HbVor4pW2DjEQzir3FvPq87tJabDe83nvuOiWmNvg/dGG4slj0&#10;DHXPIycHr/6CMkp4CNDGmQBTQNsqITMHZDMv/2Dz1HEnMxcUJ7izTOH/wYrPxyf31ZM4vIMBB5hJ&#10;BPcI4kcgFu46bvfy1nvoO8kbLDxPkhW9C/WUmqQOdUggu/4TNDhkfoiQgYbWm6QK8iSIjgM4nUWX&#10;QyQCL6vFVbleYEhgrKoWONVcgtfP2c6H+EGCIWnDqMehZnR+fAwxdcPr519SMQsPSus8WG1Jz+h6&#10;Va1ywkXEqIi+08owel2mb3RCIvneNjk5cqXHPRbQdmKdiI6U47AbiGoYXaTcJMIOmhPK4GG0GT4L&#10;3HTgf1HSo8UYDT8P3EtK9EeLUq7ny2XyZD4sV28rPPjLyO4ywq1AKEYjJeP2LmYfj5RvUfJWZTVe&#10;OplaRutkkSabJ29envNfL49x+xsAAP//AwBQSwMEFAAGAAgAAAAhACnneibhAAAACwEAAA8AAABk&#10;cnMvZG93bnJldi54bWxMj8tOwzAQRfdI/IM1SOxa59HQKMSpECoLJBZQyt61Jw+Ix1HspIGvx13B&#10;bkZzdOfccreYns04us6SgHgdAUNSVnfUCDi+P61yYM5L0rK3hAK+0cGuur4qZaHtmd5wPviGhRBy&#10;hRTQej8UnDvVopFubQekcKvtaKQP69hwPcpzCDc9T6LojhvZUfjQygEfW1Rfh8kIqJ8/tuZlU++P&#10;+yn7+Zwztbw2Sojbm+XhHpjHxf/BcNEP6lAFp5OdSDvWC1glSZoGVsA2j4FdiE2eATuFIU4T4FXJ&#10;/3eofgEAAP//AwBQSwECLQAUAAYACAAAACEAtoM4kv4AAADhAQAAEwAAAAAAAAAAAAAAAAAAAAAA&#10;W0NvbnRlbnRfVHlwZXNdLnhtbFBLAQItABQABgAIAAAAIQA4/SH/1gAAAJQBAAALAAAAAAAAAAAA&#10;AAAAAC8BAABfcmVscy8ucmVsc1BLAQItABQABgAIAAAAIQC1JCs1+wEAANQDAAAOAAAAAAAAAAAA&#10;AAAAAC4CAABkcnMvZTJvRG9jLnhtbFBLAQItABQABgAIAAAAIQAp53om4QAAAAsBAAAPAAAAAAAA&#10;AAAAAAAAAFUEAABkcnMvZG93bnJldi54bWxQSwUGAAAAAAQABADzAAAAYwUAAAAA&#10;" filled="f" stroked="f">
                    <v:textbox>
                      <w:txbxContent>
                        <w:p w14:paraId="2D123B36" w14:textId="77777777" w:rsidR="00E021C1" w:rsidRPr="00656E63" w:rsidRDefault="00E021C1" w:rsidP="00E021C1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linkedin.com/company/</w:t>
          </w:r>
          <w:proofErr w:type="spellStart"/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E021C1" w:rsidRPr="004F7CDE" w14:paraId="7C9BFFBF" w14:textId="77777777" w:rsidTr="00E021C1">
      <w:trPr>
        <w:trHeight w:val="66"/>
      </w:trPr>
      <w:tc>
        <w:tcPr>
          <w:tcW w:w="10907" w:type="dxa"/>
          <w:gridSpan w:val="3"/>
        </w:tcPr>
        <w:p w14:paraId="4A42B80F" w14:textId="3677D51B" w:rsidR="00E021C1" w:rsidRPr="004F7CDE" w:rsidRDefault="00E021C1" w:rsidP="00E021C1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&amp; </w:t>
          </w:r>
          <w:proofErr w:type="gramStart"/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Wales  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no.</w:t>
          </w:r>
          <w:proofErr w:type="gramEnd"/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3271988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    </w:t>
          </w:r>
        </w:p>
      </w:tc>
    </w:tr>
  </w:tbl>
  <w:p w14:paraId="56A0061A" w14:textId="417DAC67" w:rsidR="001A1F29" w:rsidRDefault="001A1F29" w:rsidP="00E021C1">
    <w:pPr>
      <w:pStyle w:val="Footer"/>
      <w:tabs>
        <w:tab w:val="clear" w:pos="4513"/>
        <w:tab w:val="clear" w:pos="9026"/>
        <w:tab w:val="left" w:pos="2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7B50" w14:textId="77777777" w:rsidR="00BE433F" w:rsidRDefault="00BE433F" w:rsidP="001A1F29">
      <w:pPr>
        <w:spacing w:after="0" w:line="240" w:lineRule="auto"/>
      </w:pPr>
      <w:r>
        <w:separator/>
      </w:r>
    </w:p>
  </w:footnote>
  <w:footnote w:type="continuationSeparator" w:id="0">
    <w:p w14:paraId="7AF61F2B" w14:textId="77777777" w:rsidR="00BE433F" w:rsidRDefault="00BE433F" w:rsidP="001A1F29">
      <w:pPr>
        <w:spacing w:after="0" w:line="240" w:lineRule="auto"/>
      </w:pPr>
      <w:r>
        <w:continuationSeparator/>
      </w:r>
    </w:p>
  </w:footnote>
  <w:footnote w:type="continuationNotice" w:id="1">
    <w:p w14:paraId="347FFBD9" w14:textId="77777777" w:rsidR="00BE433F" w:rsidRDefault="00BE43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6439" w14:textId="1EF247BE" w:rsidR="00767BA2" w:rsidRDefault="00000000" w:rsidP="00767BA2">
    <w:pPr>
      <w:pStyle w:val="Header"/>
      <w:tabs>
        <w:tab w:val="clear" w:pos="4513"/>
        <w:tab w:val="clear" w:pos="9026"/>
        <w:tab w:val="left" w:pos="1358"/>
      </w:tabs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64.65pt;margin-top:203.55pt;width:604.65pt;height:298.45pt;z-index:-251658234;mso-position-horizontal-relative:margin;mso-position-vertical-relative:margin" o:allowincell="f">
          <v:imagedata r:id="rId1" o:title="CEDR-Logo-grey"/>
          <w10:wrap anchorx="margin" anchory="margin"/>
        </v:shape>
      </w:pict>
    </w:r>
    <w:r w:rsidR="00767BA2">
      <w:rPr>
        <w:noProof/>
      </w:rPr>
      <w:drawing>
        <wp:anchor distT="0" distB="0" distL="114300" distR="114300" simplePos="0" relativeHeight="251658245" behindDoc="0" locked="0" layoutInCell="1" allowOverlap="1" wp14:anchorId="77A91F56" wp14:editId="6321A4D4">
          <wp:simplePos x="0" y="0"/>
          <wp:positionH relativeFrom="margin">
            <wp:posOffset>-403907</wp:posOffset>
          </wp:positionH>
          <wp:positionV relativeFrom="paragraph">
            <wp:posOffset>-231272</wp:posOffset>
          </wp:positionV>
          <wp:extent cx="779145" cy="475615"/>
          <wp:effectExtent l="0" t="0" r="1905" b="635"/>
          <wp:wrapThrough wrapText="bothSides">
            <wp:wrapPolygon edited="0">
              <wp:start x="7394" y="0"/>
              <wp:lineTo x="0" y="8652"/>
              <wp:lineTo x="0" y="19033"/>
              <wp:lineTo x="528" y="20764"/>
              <wp:lineTo x="21125" y="20764"/>
              <wp:lineTo x="21125" y="10382"/>
              <wp:lineTo x="13731" y="0"/>
              <wp:lineTo x="7394" y="0"/>
            </wp:wrapPolygon>
          </wp:wrapThrough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BA2">
      <w:tab/>
    </w:r>
    <w:r w:rsidR="001B455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6EB4" w14:textId="04E27498" w:rsidR="001A1F29" w:rsidRDefault="00767BA2" w:rsidP="009008FF">
    <w:pPr>
      <w:pStyle w:val="Header"/>
      <w:tabs>
        <w:tab w:val="clear" w:pos="4513"/>
        <w:tab w:val="clear" w:pos="9026"/>
        <w:tab w:val="left" w:pos="765"/>
      </w:tabs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37CD3688" wp14:editId="473D00EC">
          <wp:simplePos x="0" y="0"/>
          <wp:positionH relativeFrom="margin">
            <wp:posOffset>-369679</wp:posOffset>
          </wp:positionH>
          <wp:positionV relativeFrom="paragraph">
            <wp:posOffset>-219075</wp:posOffset>
          </wp:positionV>
          <wp:extent cx="761169" cy="467247"/>
          <wp:effectExtent l="0" t="0" r="1270" b="952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69" cy="467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1AF3FD" wp14:editId="28B86896">
              <wp:simplePos x="0" y="0"/>
              <wp:positionH relativeFrom="page">
                <wp:posOffset>2669225</wp:posOffset>
              </wp:positionH>
              <wp:positionV relativeFrom="paragraph">
                <wp:posOffset>43924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6969D" w14:textId="77777777" w:rsidR="009008FF" w:rsidRPr="001A6AB8" w:rsidRDefault="009008FF" w:rsidP="009008FF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proofErr w:type="gramStart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</w:t>
                          </w:r>
                          <w:proofErr w:type="gramEnd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 xml:space="preserve">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1A9CE9F7" w14:textId="77777777" w:rsidR="009008FF" w:rsidRDefault="009008FF" w:rsidP="009008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F3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0.2pt;margin-top:3.45pt;width:447.65pt;height:33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fwDwIAAP0DAAAOAAAAZHJzL2Uyb0RvYy54bWysU8GO0zAQvSPxD5bvNE3ULG3UdLV0KUJa&#10;FqSFD3AcJ7FwPMZ2m5SvZ+xku9VyQ/hgzXjGzzNvnre3Y6/ISVgnQZc0XSwpEZpDLXVb0h/fD+/W&#10;lDjPdM0UaFHSs3D0dvf2zXYwhcigA1ULSxBEu2IwJe28N0WSON6JnrkFGKEx2IDtmUfXtklt2YDo&#10;vUqy5fImGcDWxgIXzuHp/RSku4jfNIL7r03jhCeqpFibj7uNexX2ZLdlRWuZ6SSfy2D/UEXPpMZH&#10;L1D3zDNytPIvqF5yCw4av+DQJ9A0kovYA3aTLl9189QxI2IvSI4zF5rc/4Plj6cn880SP36AEQcY&#10;m3DmAfhPRzTsO6ZbcWctDJ1gNT6cBsqSwbhivhqodoULINXwBWocMjt6iEBjY/vACvZJEB0HcL6Q&#10;LkZPOB7mN+s8zXNKOMZWWbZJ41QSVjzfNtb5TwJ6EoySWhxqRGenB+dDNax4TgmPOVCyPkilomPb&#10;aq8sOTEUwCGu2MCrNKXJUNJNnuURWUO4H7XRS48CVbIv6XoZ1iSZwMZHXccUz6SabKxE6ZmewMjE&#10;jR+rkch65i6wVUF9Rr4sTHrE/4NGB/Y3JQNqsaTu15FZQYn6rJHzTbpaBfFGZ5W/z9Cx15HqOsI0&#10;R6iSekomc++j4AMdGu5wNo2MtL1UMpeMGotszv8hiPjaj1kvv3b3BwAA//8DAFBLAwQUAAYACAAA&#10;ACEA2TprFd4AAAAJAQAADwAAAGRycy9kb3ducmV2LnhtbEyPzU7DMBCE70i8g7VIXBB12uaHhjgV&#10;IIG4tvQBNvE2iYjXUew26dvjnuhxNKOZb4rtbHpxptF1lhUsFxEI4trqjhsFh5/P5xcQziNr7C2T&#10;ggs52Jb3dwXm2k68o/PeNyKUsMtRQev9kEvp6pYMuoUdiIN3tKNBH+TYSD3iFMpNL1dRlEqDHYeF&#10;Fgf6aKn+3Z+MguP39JRspurLH7JdnL5jl1X2otTjw/z2CsLT7P/DcMUP6FAGpsqeWDvRK4hXURyi&#10;CtINiKu/XiYZiEpBtk5AloW8fVD+AQAA//8DAFBLAQItABQABgAIAAAAIQC2gziS/gAAAOEBAAAT&#10;AAAAAAAAAAAAAAAAAAAAAABbQ29udGVudF9UeXBlc10ueG1sUEsBAi0AFAAGAAgAAAAhADj9If/W&#10;AAAAlAEAAAsAAAAAAAAAAAAAAAAALwEAAF9yZWxzLy5yZWxzUEsBAi0AFAAGAAgAAAAhALTmF/AP&#10;AgAA/QMAAA4AAAAAAAAAAAAAAAAALgIAAGRycy9lMm9Eb2MueG1sUEsBAi0AFAAGAAgAAAAhANk6&#10;axXeAAAACQEAAA8AAAAAAAAAAAAAAAAAaQQAAGRycy9kb3ducmV2LnhtbFBLBQYAAAAABAAEAPMA&#10;AAB0BQAAAAA=&#10;" stroked="f">
              <v:textbox>
                <w:txbxContent>
                  <w:p w14:paraId="4116969D" w14:textId="77777777" w:rsidR="009008FF" w:rsidRPr="001A6AB8" w:rsidRDefault="009008FF" w:rsidP="009008FF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proofErr w:type="gramStart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</w:t>
                    </w:r>
                    <w:proofErr w:type="gramEnd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 xml:space="preserve">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1A9CE9F7" w14:textId="77777777" w:rsidR="009008FF" w:rsidRDefault="009008FF" w:rsidP="009008FF"/>
                </w:txbxContent>
              </v:textbox>
              <w10:wrap type="square" anchorx="page"/>
            </v:shape>
          </w:pict>
        </mc:Fallback>
      </mc:AlternateContent>
    </w:r>
    <w:r w:rsidR="00000000"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5" type="#_x0000_t75" style="position:absolute;margin-left:0;margin-top:0;width:604.65pt;height:298.45pt;z-index:-251658238;mso-position-horizontal:center;mso-position-horizontal-relative:margin;mso-position-vertical:center;mso-position-vertical-relative:margin" o:allowincell="f">
          <v:imagedata r:id="rId2" o:title="CEDR-Logo-grey"/>
          <w10:wrap anchorx="margin" anchory="margin"/>
        </v:shape>
      </w:pict>
    </w:r>
    <w:r w:rsidR="009008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1DF6"/>
    <w:multiLevelType w:val="hybridMultilevel"/>
    <w:tmpl w:val="9C8EA52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DDE8BB20">
      <w:numFmt w:val="bullet"/>
      <w:lvlText w:val="•"/>
      <w:lvlJc w:val="left"/>
      <w:pPr>
        <w:ind w:left="1156" w:hanging="360"/>
      </w:pPr>
      <w:rPr>
        <w:rFonts w:ascii="Helvetica" w:eastAsia="Calibri" w:hAnsi="Helvetic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7F32702A"/>
    <w:multiLevelType w:val="hybridMultilevel"/>
    <w:tmpl w:val="930CD55A"/>
    <w:lvl w:ilvl="0" w:tplc="8A0C5ABA">
      <w:start w:val="1"/>
      <w:numFmt w:val="bullet"/>
      <w:pStyle w:val="Bulletsne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749121">
    <w:abstractNumId w:val="1"/>
  </w:num>
  <w:num w:numId="2" w16cid:durableId="7536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29"/>
    <w:rsid w:val="000A6F54"/>
    <w:rsid w:val="000B4A49"/>
    <w:rsid w:val="000F3C2D"/>
    <w:rsid w:val="001A1F29"/>
    <w:rsid w:val="001B4559"/>
    <w:rsid w:val="00263A25"/>
    <w:rsid w:val="004A1B54"/>
    <w:rsid w:val="00660702"/>
    <w:rsid w:val="00675773"/>
    <w:rsid w:val="00767BA2"/>
    <w:rsid w:val="007D7ECA"/>
    <w:rsid w:val="009008FF"/>
    <w:rsid w:val="00955BF2"/>
    <w:rsid w:val="00956A20"/>
    <w:rsid w:val="009A6E68"/>
    <w:rsid w:val="009B5EA8"/>
    <w:rsid w:val="00AC0AFA"/>
    <w:rsid w:val="00AE5707"/>
    <w:rsid w:val="00B17BC1"/>
    <w:rsid w:val="00B55A1D"/>
    <w:rsid w:val="00BE433F"/>
    <w:rsid w:val="00CB2096"/>
    <w:rsid w:val="00CB4113"/>
    <w:rsid w:val="00D135EC"/>
    <w:rsid w:val="00DE2962"/>
    <w:rsid w:val="00E021C1"/>
    <w:rsid w:val="00E32900"/>
    <w:rsid w:val="00E869F9"/>
    <w:rsid w:val="00EE1BB1"/>
    <w:rsid w:val="00F56A67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CE5C2"/>
  <w15:chartTrackingRefBased/>
  <w15:docId w15:val="{D94EA3AE-4477-443E-8FED-048AA54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link w:val="BodyText21Char"/>
    <w:rsid w:val="00AE5707"/>
    <w:pPr>
      <w:spacing w:after="0" w:line="240" w:lineRule="auto"/>
      <w:jc w:val="both"/>
    </w:pPr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character" w:customStyle="1" w:styleId="BodyText21Char">
    <w:name w:val="Body Text 21 Char"/>
    <w:basedOn w:val="DefaultParagraphFont"/>
    <w:link w:val="BodyText21"/>
    <w:rsid w:val="00AE5707"/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paragraph" w:customStyle="1" w:styleId="BodyText1">
    <w:name w:val="Body Text1"/>
    <w:rsid w:val="00AE5707"/>
    <w:pPr>
      <w:spacing w:after="0" w:line="240" w:lineRule="auto"/>
    </w:pPr>
    <w:rPr>
      <w:rFonts w:ascii="Georgia Bold" w:eastAsia="Georgia Bold" w:hAnsi="Georgia Bold" w:cs="Georgia Bold"/>
      <w:color w:val="000000"/>
      <w:sz w:val="24"/>
      <w:szCs w:val="24"/>
      <w:u w:color="000000"/>
      <w:lang w:val="en-US"/>
    </w:rPr>
  </w:style>
  <w:style w:type="paragraph" w:customStyle="1" w:styleId="Bulletsnew">
    <w:name w:val="Bullets new"/>
    <w:basedOn w:val="BodyText21"/>
    <w:link w:val="BulletsnewChar"/>
    <w:uiPriority w:val="1"/>
    <w:qFormat/>
    <w:rsid w:val="00AE5707"/>
    <w:pPr>
      <w:numPr>
        <w:numId w:val="1"/>
      </w:numPr>
      <w:spacing w:line="360" w:lineRule="auto"/>
      <w:ind w:left="426"/>
    </w:pPr>
    <w:rPr>
      <w:rFonts w:ascii="Montserrat" w:hAnsi="Montserrat" w:cstheme="minorHAnsi"/>
    </w:rPr>
  </w:style>
  <w:style w:type="character" w:customStyle="1" w:styleId="BulletsnewChar">
    <w:name w:val="Bullets new Char"/>
    <w:basedOn w:val="BodyText21Char"/>
    <w:link w:val="Bulletsnew"/>
    <w:uiPriority w:val="1"/>
    <w:rsid w:val="00AE5707"/>
    <w:rPr>
      <w:rFonts w:ascii="Montserrat" w:eastAsia="Trebuchet MS" w:hAnsi="Montserrat" w:cstheme="minorHAnsi"/>
      <w:color w:val="000000"/>
      <w:sz w:val="20"/>
      <w:szCs w:val="2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29"/>
  </w:style>
  <w:style w:type="paragraph" w:styleId="Footer">
    <w:name w:val="footer"/>
    <w:basedOn w:val="Normal"/>
    <w:link w:val="Foot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29"/>
  </w:style>
  <w:style w:type="paragraph" w:customStyle="1" w:styleId="BasicParagraph">
    <w:name w:val="[Basic Paragraph]"/>
    <w:basedOn w:val="Normal"/>
    <w:uiPriority w:val="99"/>
    <w:rsid w:val="009008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1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6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r@cedr.com" TargetMode="External"/><Relationship Id="rId1" Type="http://schemas.openxmlformats.org/officeDocument/2006/relationships/hyperlink" Target="file:///C:/Users/Marketing/Desktop/www.ced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db2e3b-e544-4abd-89c2-f34b16f9d81e">
      <UserInfo>
        <DisplayName>Frank Eijkman</DisplayName>
        <AccountId>143</AccountId>
        <AccountType/>
      </UserInfo>
    </SharedWithUsers>
    <TaxCatchAll xmlns="1edb2e3b-e544-4abd-89c2-f34b16f9d81e" xsi:nil="tru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784BA-7E62-4705-AFC6-4E4720293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06D2C-D932-4471-AAF9-36BA3BB90845}">
  <ds:schemaRefs>
    <ds:schemaRef ds:uri="http://schemas.microsoft.com/office/2006/metadata/properties"/>
    <ds:schemaRef ds:uri="http://schemas.microsoft.com/office/infopath/2007/PartnerControls"/>
    <ds:schemaRef ds:uri="1edb2e3b-e544-4abd-89c2-f34b16f9d81e"/>
    <ds:schemaRef ds:uri="3bbb9330-ebfe-40c7-93bd-11ff205213b6"/>
  </ds:schemaRefs>
</ds:datastoreItem>
</file>

<file path=customXml/itemProps3.xml><?xml version="1.0" encoding="utf-8"?>
<ds:datastoreItem xmlns:ds="http://schemas.openxmlformats.org/officeDocument/2006/customXml" ds:itemID="{94A1C92B-8982-49B4-B9A9-7B5F4EF7C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1302</Characters>
  <Application>Microsoft Office Word</Application>
  <DocSecurity>0</DocSecurity>
  <Lines>65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Collier</dc:creator>
  <cp:keywords/>
  <dc:description/>
  <cp:lastModifiedBy>Jess</cp:lastModifiedBy>
  <cp:revision>7</cp:revision>
  <dcterms:created xsi:type="dcterms:W3CDTF">2022-05-05T11:43:00Z</dcterms:created>
  <dcterms:modified xsi:type="dcterms:W3CDTF">2023-02-21T16:16:00Z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  <property fmtid="{D5CDD505-2E9C-101B-9397-08002B2CF9AE}" pid="3" name="GrammarlyDocumentId">
    <vt:lpwstr>371e28a2399a0e206cb657a89a74498a0d88700930526386a014ae8530182d01</vt:lpwstr>
  </property>
  <property fmtid="{D5CDD505-2E9C-101B-9397-08002B2CF9AE}" pid="4" name="MediaServiceImageTags">
    <vt:lpwstr/>
  </property>
</Properties>
</file>